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2B129" w14:textId="5A196AEF" w:rsidR="00AA3172" w:rsidRDefault="00000000">
      <w:pPr>
        <w:pStyle w:val="a4"/>
        <w:spacing w:line="240" w:lineRule="auto"/>
        <w:jc w:val="center"/>
      </w:pPr>
      <w:r>
        <w:rPr>
          <w:b/>
          <w:bCs/>
          <w:sz w:val="28"/>
          <w:szCs w:val="28"/>
          <w:lang w:val="uk"/>
        </w:rPr>
        <w:t>Тема:</w:t>
      </w:r>
      <w:r>
        <w:rPr>
          <w:b/>
          <w:bCs/>
          <w:i/>
          <w:iCs/>
          <w:sz w:val="28"/>
          <w:szCs w:val="28"/>
          <w:lang w:val="uk"/>
        </w:rPr>
        <w:t xml:space="preserve"> </w:t>
      </w:r>
      <w:r>
        <w:rPr>
          <w:b/>
          <w:bCs/>
          <w:sz w:val="28"/>
          <w:szCs w:val="28"/>
          <w:lang w:val="uk"/>
        </w:rPr>
        <w:t>Культура епохи Бароко. Народження нової європейської науки</w:t>
      </w:r>
    </w:p>
    <w:p w14:paraId="5AB37385" w14:textId="77777777" w:rsidR="00AA3172" w:rsidRDefault="00000000">
      <w:pPr>
        <w:pStyle w:val="a4"/>
        <w:spacing w:line="240" w:lineRule="auto"/>
        <w:jc w:val="center"/>
      </w:pPr>
      <w:r>
        <w:rPr>
          <w:b/>
          <w:bCs/>
          <w:sz w:val="28"/>
          <w:szCs w:val="28"/>
          <w:lang w:val="uk"/>
        </w:rPr>
        <w:t>Урок з курсу “Всесвітня історія”, 8 клас</w:t>
      </w:r>
    </w:p>
    <w:p w14:paraId="31639873" w14:textId="77777777" w:rsidR="00AA3172" w:rsidRDefault="00AA3172">
      <w:pPr>
        <w:pStyle w:val="a4"/>
        <w:spacing w:line="240" w:lineRule="auto"/>
        <w:jc w:val="center"/>
      </w:pPr>
    </w:p>
    <w:p w14:paraId="54DC332A" w14:textId="77777777" w:rsidR="00AA3172" w:rsidRDefault="00000000">
      <w:pPr>
        <w:pStyle w:val="a4"/>
        <w:spacing w:line="240" w:lineRule="auto"/>
        <w:jc w:val="both"/>
      </w:pPr>
      <w:r>
        <w:rPr>
          <w:b/>
          <w:bCs/>
          <w:sz w:val="28"/>
          <w:szCs w:val="28"/>
          <w:lang w:val="uk"/>
        </w:rPr>
        <w:t>Мета (формувати компетентності):</w:t>
      </w:r>
      <w:r>
        <w:rPr>
          <w:b/>
          <w:bCs/>
          <w:i/>
          <w:iCs/>
          <w:color w:val="000000"/>
          <w:sz w:val="28"/>
          <w:szCs w:val="28"/>
          <w:lang w:val="uk"/>
        </w:rPr>
        <w:t xml:space="preserve"> </w:t>
      </w:r>
      <w:r>
        <w:rPr>
          <w:b/>
          <w:bCs/>
          <w:color w:val="000000"/>
          <w:sz w:val="28"/>
          <w:szCs w:val="28"/>
          <w:lang w:val="uk"/>
        </w:rPr>
        <w:t xml:space="preserve">ключові - </w:t>
      </w:r>
      <w:r>
        <w:rPr>
          <w:color w:val="000000"/>
          <w:sz w:val="28"/>
          <w:szCs w:val="28"/>
          <w:lang w:val="uk"/>
        </w:rPr>
        <w:t xml:space="preserve">визначити особливості мистецтва бароко; познайомити учнів з творчістю найвідоміших майстрів та їх творами; формувати навички порівняння історичних процесів, виділяючи головні ознаки певного історичного періоду; </w:t>
      </w:r>
      <w:r>
        <w:rPr>
          <w:b/>
          <w:bCs/>
          <w:color w:val="000000"/>
          <w:sz w:val="28"/>
          <w:szCs w:val="28"/>
          <w:lang w:val="uk"/>
        </w:rPr>
        <w:t>предметні —</w:t>
      </w:r>
      <w:r>
        <w:rPr>
          <w:color w:val="000000"/>
          <w:sz w:val="28"/>
          <w:szCs w:val="28"/>
          <w:lang w:val="uk"/>
        </w:rPr>
        <w:t xml:space="preserve"> формувати знання про найвидатніші досягнення науки - медицини, математики та астрономії; вдосконалювати розуміння учнями причинно-наслідкових </w:t>
      </w:r>
      <w:proofErr w:type="spellStart"/>
      <w:r>
        <w:rPr>
          <w:sz w:val="28"/>
          <w:szCs w:val="28"/>
          <w:lang w:val="uk"/>
        </w:rPr>
        <w:t>зв’язків</w:t>
      </w:r>
      <w:proofErr w:type="spellEnd"/>
      <w:r>
        <w:rPr>
          <w:sz w:val="28"/>
          <w:szCs w:val="28"/>
          <w:lang w:val="uk"/>
        </w:rPr>
        <w:t xml:space="preserve"> в основних явищах і процесах цього періоду, вміння аналізувати, робити висновки та узагальнення;</w:t>
      </w:r>
      <w:r>
        <w:rPr>
          <w:b/>
          <w:bCs/>
          <w:sz w:val="28"/>
          <w:szCs w:val="28"/>
          <w:lang w:val="uk"/>
        </w:rPr>
        <w:t xml:space="preserve"> загальнокультурні - </w:t>
      </w:r>
      <w:r>
        <w:rPr>
          <w:color w:val="000000"/>
          <w:sz w:val="28"/>
          <w:szCs w:val="28"/>
          <w:lang w:val="uk"/>
        </w:rPr>
        <w:t>висловлювати власну точку зору, прислухатися до думки іншої людини; формувати компетентності критичного та креативного мислення; виховувати в учнів інтерес і повагу до історичного минулого людства та української культури як частини європейської спадщини.</w:t>
      </w:r>
    </w:p>
    <w:p w14:paraId="1EA3C5BA" w14:textId="77777777" w:rsidR="00AA3172" w:rsidRDefault="00AA3172">
      <w:pPr>
        <w:pStyle w:val="a4"/>
        <w:spacing w:line="240" w:lineRule="auto"/>
        <w:jc w:val="both"/>
      </w:pPr>
    </w:p>
    <w:p w14:paraId="0BE52087" w14:textId="77777777" w:rsidR="00AA3172" w:rsidRDefault="00000000">
      <w:pPr>
        <w:pStyle w:val="a4"/>
        <w:spacing w:line="240" w:lineRule="auto"/>
        <w:jc w:val="both"/>
      </w:pPr>
      <w:r>
        <w:rPr>
          <w:b/>
          <w:bCs/>
          <w:color w:val="000000"/>
          <w:sz w:val="28"/>
          <w:szCs w:val="28"/>
          <w:lang w:val="uk"/>
        </w:rPr>
        <w:t xml:space="preserve">Очікувані результати: </w:t>
      </w:r>
      <w:proofErr w:type="spellStart"/>
      <w:r>
        <w:rPr>
          <w:b/>
          <w:bCs/>
          <w:color w:val="000000"/>
          <w:sz w:val="28"/>
          <w:szCs w:val="28"/>
          <w:lang w:val="uk"/>
        </w:rPr>
        <w:t>знаннєва</w:t>
      </w:r>
      <w:proofErr w:type="spellEnd"/>
      <w:r>
        <w:rPr>
          <w:b/>
          <w:bCs/>
          <w:color w:val="000000"/>
          <w:sz w:val="28"/>
          <w:szCs w:val="28"/>
          <w:lang w:val="uk"/>
        </w:rPr>
        <w:t xml:space="preserve"> складова — </w:t>
      </w:r>
      <w:r>
        <w:rPr>
          <w:color w:val="000000"/>
          <w:sz w:val="28"/>
          <w:szCs w:val="28"/>
          <w:lang w:val="uk"/>
        </w:rPr>
        <w:t xml:space="preserve">учні визначають особливості стилю бароко, розуміють важливість наукових винаходів та </w:t>
      </w:r>
      <w:proofErr w:type="spellStart"/>
      <w:r>
        <w:rPr>
          <w:color w:val="000000"/>
          <w:sz w:val="28"/>
          <w:szCs w:val="28"/>
          <w:lang w:val="uk"/>
        </w:rPr>
        <w:t>відкриттів</w:t>
      </w:r>
      <w:proofErr w:type="spellEnd"/>
      <w:r>
        <w:rPr>
          <w:color w:val="000000"/>
          <w:sz w:val="28"/>
          <w:szCs w:val="28"/>
          <w:lang w:val="uk"/>
        </w:rPr>
        <w:t xml:space="preserve"> для розвитку людства; </w:t>
      </w:r>
      <w:r>
        <w:rPr>
          <w:b/>
          <w:bCs/>
          <w:color w:val="000000"/>
          <w:sz w:val="28"/>
          <w:szCs w:val="28"/>
          <w:lang w:val="uk"/>
        </w:rPr>
        <w:t xml:space="preserve">діяльнісна складова — </w:t>
      </w:r>
      <w:r>
        <w:rPr>
          <w:color w:val="000000"/>
          <w:sz w:val="28"/>
          <w:szCs w:val="28"/>
          <w:lang w:val="uk"/>
        </w:rPr>
        <w:t xml:space="preserve">учні виділяють головні аспекти розвитку історичного періоду, розуміють інтеграційні зв’язки розвитку європейської та української культур; </w:t>
      </w:r>
      <w:r>
        <w:rPr>
          <w:b/>
          <w:bCs/>
          <w:color w:val="000000"/>
          <w:sz w:val="28"/>
          <w:szCs w:val="28"/>
          <w:lang w:val="uk"/>
        </w:rPr>
        <w:t xml:space="preserve">ціннісна складова — </w:t>
      </w:r>
      <w:r>
        <w:rPr>
          <w:color w:val="000000"/>
          <w:sz w:val="28"/>
          <w:szCs w:val="28"/>
          <w:lang w:val="uk"/>
        </w:rPr>
        <w:t>учні прагнуть через вивчення, пізнання європейської культури , долучитися до досліджень інтеграції української культури та наукових досягнень у європейський простір, відчувають гордість та повагу до здобутків минулих поколінь українців.</w:t>
      </w:r>
    </w:p>
    <w:p w14:paraId="701D981B" w14:textId="77777777" w:rsidR="00AA3172" w:rsidRDefault="00AA3172">
      <w:pPr>
        <w:pStyle w:val="a4"/>
        <w:spacing w:line="240" w:lineRule="auto"/>
        <w:jc w:val="both"/>
      </w:pPr>
    </w:p>
    <w:p w14:paraId="3A61456F"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Тип уроку:</w:t>
      </w:r>
      <w:r>
        <w:rPr>
          <w:color w:val="000000"/>
          <w:sz w:val="28"/>
          <w:szCs w:val="28"/>
          <w:shd w:val="clear" w:color="auto" w:fill="FFFFFF"/>
          <w:lang w:val="uk"/>
        </w:rPr>
        <w:t xml:space="preserve"> комбінований.</w:t>
      </w:r>
    </w:p>
    <w:p w14:paraId="40B19674"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 xml:space="preserve">Обладнання та програмне забезпечення: </w:t>
      </w:r>
      <w:r>
        <w:rPr>
          <w:color w:val="000000"/>
          <w:sz w:val="28"/>
          <w:szCs w:val="28"/>
          <w:shd w:val="clear" w:color="auto" w:fill="FFFFFF"/>
          <w:lang w:val="uk"/>
        </w:rPr>
        <w:t xml:space="preserve">комп’ютер, мультимедійний проектор, презентація “Культура епохи Бароко. Народження нової європейської науки”, підручник </w:t>
      </w:r>
      <w:proofErr w:type="spellStart"/>
      <w:r>
        <w:rPr>
          <w:color w:val="000000"/>
          <w:sz w:val="28"/>
          <w:szCs w:val="28"/>
          <w:shd w:val="clear" w:color="auto" w:fill="FFFFFF"/>
          <w:lang w:val="uk"/>
        </w:rPr>
        <w:t>Гісем</w:t>
      </w:r>
      <w:proofErr w:type="spellEnd"/>
      <w:r>
        <w:rPr>
          <w:color w:val="000000"/>
          <w:sz w:val="28"/>
          <w:szCs w:val="28"/>
          <w:shd w:val="clear" w:color="auto" w:fill="FFFFFF"/>
          <w:lang w:val="uk"/>
        </w:rPr>
        <w:t xml:space="preserve"> О. В. Мартинюк О. О “Всесвітня історія”.</w:t>
      </w:r>
    </w:p>
    <w:p w14:paraId="77E5C5E4"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Основні терміни та поняття:</w:t>
      </w:r>
      <w:r>
        <w:rPr>
          <w:color w:val="000000"/>
          <w:sz w:val="28"/>
          <w:szCs w:val="28"/>
          <w:shd w:val="clear" w:color="auto" w:fill="FFFFFF"/>
          <w:lang w:val="uk"/>
        </w:rPr>
        <w:t xml:space="preserve"> бароко, медицина, математика, астрономія.</w:t>
      </w:r>
    </w:p>
    <w:p w14:paraId="44E5AF4B" w14:textId="77777777" w:rsidR="00AA3172" w:rsidRDefault="00000000">
      <w:pPr>
        <w:pStyle w:val="a4"/>
        <w:shd w:val="clear" w:color="auto" w:fill="FFFFFF"/>
        <w:spacing w:line="0" w:lineRule="atLeast"/>
        <w:ind w:firstLineChars="1500" w:firstLine="4216"/>
        <w:jc w:val="both"/>
      </w:pPr>
      <w:r>
        <w:rPr>
          <w:b/>
          <w:bCs/>
          <w:color w:val="000000"/>
          <w:sz w:val="28"/>
          <w:szCs w:val="28"/>
          <w:shd w:val="clear" w:color="auto" w:fill="FFFFFF"/>
          <w:lang w:val="uk"/>
        </w:rPr>
        <w:t>Хід уроку</w:t>
      </w:r>
    </w:p>
    <w:p w14:paraId="3A82A6A4"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№1,2,3)</w:t>
      </w:r>
    </w:p>
    <w:p w14:paraId="413FA59D"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I. Організація навчальної діяльності</w:t>
      </w:r>
    </w:p>
    <w:p w14:paraId="41C14F2D"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(створення сприятливої атмосфери, налаштування на позитивну співпрацю)</w:t>
      </w:r>
    </w:p>
    <w:p w14:paraId="300754B4"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 xml:space="preserve">Рефлексія </w:t>
      </w:r>
      <w:r>
        <w:rPr>
          <w:i/>
          <w:iCs/>
          <w:color w:val="000000"/>
          <w:sz w:val="28"/>
          <w:szCs w:val="28"/>
          <w:shd w:val="clear" w:color="auto" w:fill="FFFFFF"/>
          <w:lang w:val="uk"/>
        </w:rPr>
        <w:t xml:space="preserve">(прогнозування очікуваних результатів) </w:t>
      </w:r>
      <w:r>
        <w:rPr>
          <w:i/>
          <w:iCs/>
          <w:color w:val="000000"/>
          <w:sz w:val="28"/>
          <w:szCs w:val="28"/>
          <w:shd w:val="clear" w:color="auto" w:fill="FFFFFF"/>
          <w:lang w:val="uk"/>
        </w:rPr>
        <w:br/>
      </w:r>
      <w:r>
        <w:rPr>
          <w:b/>
          <w:bCs/>
          <w:color w:val="000000"/>
          <w:sz w:val="28"/>
          <w:szCs w:val="28"/>
          <w:shd w:val="clear" w:color="auto" w:fill="FFFFFF"/>
          <w:lang w:val="uk"/>
        </w:rPr>
        <w:t>ІІ. Повідомлення мети та завдань уроку</w:t>
      </w:r>
    </w:p>
    <w:p w14:paraId="244951B0" w14:textId="77777777" w:rsidR="00AA3172" w:rsidRDefault="00000000">
      <w:pPr>
        <w:pStyle w:val="a4"/>
        <w:shd w:val="clear" w:color="auto" w:fill="FFFFFF"/>
        <w:spacing w:line="0" w:lineRule="atLeast"/>
        <w:jc w:val="both"/>
      </w:pPr>
      <w:r>
        <w:rPr>
          <w:color w:val="000000"/>
          <w:sz w:val="28"/>
          <w:szCs w:val="28"/>
          <w:shd w:val="clear" w:color="auto" w:fill="FFFFFF"/>
          <w:lang w:val="uk"/>
        </w:rPr>
        <w:lastRenderedPageBreak/>
        <w:t>Девіз уроку: “Історія- скарбниця наших діянь, свідок минулого, приклад та повчання для сьогодення, застереження для майбутнього. “</w:t>
      </w:r>
    </w:p>
    <w:p w14:paraId="2BCF8DAD" w14:textId="77777777" w:rsidR="00AA3172" w:rsidRDefault="00000000">
      <w:pPr>
        <w:pStyle w:val="a4"/>
        <w:shd w:val="clear" w:color="auto" w:fill="FFFFFF"/>
        <w:spacing w:line="0" w:lineRule="atLeast"/>
        <w:jc w:val="both"/>
      </w:pPr>
      <w:r>
        <w:rPr>
          <w:color w:val="000000"/>
          <w:sz w:val="28"/>
          <w:szCs w:val="28"/>
          <w:shd w:val="clear" w:color="auto" w:fill="FFFFFF"/>
          <w:lang w:val="uk"/>
        </w:rPr>
        <w:t>Мігель де Сервантес</w:t>
      </w:r>
    </w:p>
    <w:p w14:paraId="547AFD4A"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w:t>
      </w:r>
      <w:r>
        <w:rPr>
          <w:i/>
          <w:iCs/>
          <w:color w:val="000000"/>
          <w:sz w:val="28"/>
          <w:szCs w:val="28"/>
          <w:shd w:val="clear" w:color="auto" w:fill="FFFFFF"/>
          <w:lang w:val="uk-UA"/>
        </w:rPr>
        <w:t xml:space="preserve"> </w:t>
      </w:r>
      <w:r>
        <w:rPr>
          <w:i/>
          <w:iCs/>
          <w:color w:val="000000"/>
          <w:sz w:val="28"/>
          <w:szCs w:val="28"/>
          <w:shd w:val="clear" w:color="auto" w:fill="FFFFFF"/>
          <w:lang w:val="uk"/>
        </w:rPr>
        <w:t>№4)</w:t>
      </w:r>
    </w:p>
    <w:p w14:paraId="0D53D8C0"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 xml:space="preserve">ІІІ. Актуалізація опорних знань. </w:t>
      </w:r>
      <w:r>
        <w:rPr>
          <w:b/>
          <w:bCs/>
          <w:sz w:val="28"/>
          <w:szCs w:val="28"/>
          <w:shd w:val="clear" w:color="auto" w:fill="FFFFFF"/>
          <w:lang w:val="uk"/>
        </w:rPr>
        <w:t>Мотивація навчальної діяльності</w:t>
      </w:r>
    </w:p>
    <w:p w14:paraId="64AF018F" w14:textId="77777777" w:rsidR="00AA3172" w:rsidRDefault="00000000">
      <w:pPr>
        <w:pStyle w:val="a4"/>
        <w:shd w:val="clear" w:color="auto" w:fill="FFFFFF"/>
        <w:spacing w:line="0" w:lineRule="atLeast"/>
        <w:jc w:val="both"/>
      </w:pPr>
      <w:r>
        <w:rPr>
          <w:sz w:val="28"/>
          <w:szCs w:val="28"/>
          <w:shd w:val="clear" w:color="auto" w:fill="FFFFFF"/>
          <w:lang w:val="uk"/>
        </w:rPr>
        <w:t>1. Метод “Кластери-асоціації” —епоха Відродження</w:t>
      </w:r>
    </w:p>
    <w:p w14:paraId="28DBB38D" w14:textId="77777777" w:rsidR="00AA3172" w:rsidRDefault="00000000">
      <w:pPr>
        <w:pStyle w:val="a4"/>
        <w:shd w:val="clear" w:color="auto" w:fill="FFFFFF"/>
        <w:spacing w:line="0" w:lineRule="atLeast"/>
        <w:jc w:val="both"/>
      </w:pPr>
      <w:r>
        <w:rPr>
          <w:sz w:val="28"/>
          <w:szCs w:val="28"/>
          <w:shd w:val="clear" w:color="auto" w:fill="FFFFFF"/>
          <w:lang w:val="uk"/>
        </w:rPr>
        <w:t>Зануримося в епоху Відродження, з якої все і починалося.</w:t>
      </w:r>
    </w:p>
    <w:p w14:paraId="0F83F195" w14:textId="77777777" w:rsidR="00AA3172" w:rsidRDefault="00000000">
      <w:pPr>
        <w:pStyle w:val="a4"/>
        <w:shd w:val="clear" w:color="auto" w:fill="FFFFFF"/>
        <w:spacing w:line="0" w:lineRule="atLeast"/>
        <w:jc w:val="both"/>
      </w:pPr>
      <w:r>
        <w:rPr>
          <w:sz w:val="28"/>
          <w:szCs w:val="28"/>
          <w:shd w:val="clear" w:color="auto" w:fill="FFFFFF"/>
          <w:lang w:val="uk"/>
        </w:rPr>
        <w:t>Доберіть поняття, які розкривають цей період.</w:t>
      </w:r>
      <w:r>
        <w:rPr>
          <w:sz w:val="28"/>
          <w:szCs w:val="28"/>
          <w:shd w:val="clear" w:color="auto" w:fill="FFFFFF"/>
          <w:lang w:val="uk-UA"/>
        </w:rPr>
        <w:t xml:space="preserve"> </w:t>
      </w:r>
      <w:r>
        <w:rPr>
          <w:sz w:val="28"/>
          <w:szCs w:val="28"/>
          <w:shd w:val="clear" w:color="auto" w:fill="FFFFFF"/>
          <w:lang w:val="uk"/>
        </w:rPr>
        <w:t>(Класицизм, Ренесанс, гуманізм, Високе Відродження, Північне Відродження, Антична культура, пейзаж, портрет)</w:t>
      </w:r>
    </w:p>
    <w:p w14:paraId="53D78DEF" w14:textId="77777777" w:rsidR="00AA3172" w:rsidRDefault="00000000">
      <w:pPr>
        <w:pStyle w:val="a4"/>
        <w:shd w:val="clear" w:color="auto" w:fill="FFFFFF"/>
        <w:spacing w:line="0" w:lineRule="atLeast"/>
        <w:jc w:val="both"/>
      </w:pPr>
      <w:r>
        <w:rPr>
          <w:sz w:val="28"/>
          <w:szCs w:val="28"/>
          <w:shd w:val="clear" w:color="auto" w:fill="FFFFFF"/>
          <w:lang w:val="uk"/>
        </w:rPr>
        <w:t>(</w:t>
      </w:r>
      <w:r>
        <w:rPr>
          <w:i/>
          <w:iCs/>
          <w:sz w:val="28"/>
          <w:szCs w:val="28"/>
          <w:shd w:val="clear" w:color="auto" w:fill="FFFFFF"/>
          <w:lang w:val="uk"/>
        </w:rPr>
        <w:t>Слайд</w:t>
      </w:r>
      <w:r>
        <w:rPr>
          <w:sz w:val="28"/>
          <w:szCs w:val="28"/>
          <w:shd w:val="clear" w:color="auto" w:fill="FFFFFF"/>
          <w:lang w:val="uk"/>
        </w:rPr>
        <w:t xml:space="preserve"> №</w:t>
      </w:r>
      <w:r>
        <w:rPr>
          <w:sz w:val="28"/>
          <w:szCs w:val="28"/>
          <w:shd w:val="clear" w:color="auto" w:fill="FFFFFF"/>
          <w:lang w:val="uk-UA"/>
        </w:rPr>
        <w:t>5,6</w:t>
      </w:r>
      <w:r>
        <w:rPr>
          <w:sz w:val="28"/>
          <w:szCs w:val="28"/>
          <w:shd w:val="clear" w:color="auto" w:fill="FFFFFF"/>
          <w:lang w:val="uk"/>
        </w:rPr>
        <w:t>)</w:t>
      </w:r>
    </w:p>
    <w:p w14:paraId="0F6CFB7E" w14:textId="77777777" w:rsidR="00AA3172" w:rsidRDefault="00000000">
      <w:pPr>
        <w:pStyle w:val="a4"/>
        <w:shd w:val="clear" w:color="auto" w:fill="FFFFFF"/>
        <w:spacing w:line="0" w:lineRule="atLeast"/>
        <w:jc w:val="both"/>
      </w:pPr>
      <w:r>
        <w:rPr>
          <w:sz w:val="28"/>
          <w:szCs w:val="28"/>
          <w:shd w:val="clear" w:color="auto" w:fill="FFFFFF"/>
          <w:lang w:val="uk"/>
        </w:rPr>
        <w:t>2. Гра “ Впізнай митця та його твір”</w:t>
      </w:r>
    </w:p>
    <w:p w14:paraId="62F8D94D" w14:textId="77777777" w:rsidR="00AA3172" w:rsidRDefault="00000000">
      <w:pPr>
        <w:pStyle w:val="a4"/>
        <w:shd w:val="clear" w:color="auto" w:fill="FFFFFF"/>
        <w:spacing w:line="240" w:lineRule="auto"/>
        <w:jc w:val="both"/>
      </w:pPr>
      <w:r>
        <w:rPr>
          <w:color w:val="000000"/>
          <w:sz w:val="28"/>
          <w:szCs w:val="28"/>
          <w:shd w:val="clear" w:color="auto" w:fill="FFFFFF"/>
          <w:lang w:val="uk-UA"/>
        </w:rPr>
        <w:t>1.</w:t>
      </w:r>
      <w:r>
        <w:rPr>
          <w:color w:val="000000"/>
          <w:sz w:val="28"/>
          <w:szCs w:val="28"/>
          <w:shd w:val="clear" w:color="auto" w:fill="FFFFFF"/>
          <w:lang w:val="uk"/>
        </w:rPr>
        <w:t>Укажіть, про кого йдеться.</w:t>
      </w:r>
      <w:r>
        <w:rPr>
          <w:color w:val="000000"/>
          <w:sz w:val="28"/>
          <w:szCs w:val="28"/>
          <w:shd w:val="clear" w:color="auto" w:fill="FFFFFF"/>
          <w:lang w:val="uk-UA"/>
        </w:rPr>
        <w:t xml:space="preserve"> </w:t>
      </w:r>
      <w:r>
        <w:rPr>
          <w:color w:val="000000"/>
          <w:sz w:val="28"/>
          <w:szCs w:val="28"/>
          <w:lang w:val="uk"/>
        </w:rPr>
        <w:t>Був різнобічною людиною: ученим та інженером, архітектором і музикантом, поетом і винахідником. Живопис вважав головним видом мистецтва й досяг у ньому найвищої майстерності. Вважав, що наука та мистецтво взаємно доповнюють одне одного. (Леонардо да Вінчі)</w:t>
      </w:r>
    </w:p>
    <w:p w14:paraId="7FB55894" w14:textId="77777777" w:rsidR="00AA3172" w:rsidRDefault="00000000">
      <w:pPr>
        <w:pStyle w:val="a4"/>
        <w:jc w:val="both"/>
      </w:pPr>
      <w:r>
        <w:rPr>
          <w:color w:val="000000"/>
          <w:sz w:val="28"/>
          <w:szCs w:val="28"/>
          <w:lang w:val="uk"/>
        </w:rPr>
        <w:t>2. Укажіть, хто був автором скульптури “Давид”, “Мойсей”.( Мікеланджело Буонарроті)</w:t>
      </w:r>
    </w:p>
    <w:p w14:paraId="6B141E66" w14:textId="77777777" w:rsidR="00AA3172" w:rsidRDefault="00000000">
      <w:pPr>
        <w:pStyle w:val="a4"/>
        <w:jc w:val="both"/>
      </w:pPr>
      <w:r>
        <w:rPr>
          <w:color w:val="000000"/>
          <w:sz w:val="28"/>
          <w:szCs w:val="28"/>
          <w:lang w:val="uk"/>
        </w:rPr>
        <w:t>3.Укажіть, хто був автором картини «</w:t>
      </w:r>
      <w:proofErr w:type="spellStart"/>
      <w:r>
        <w:rPr>
          <w:color w:val="000000"/>
          <w:sz w:val="28"/>
          <w:szCs w:val="28"/>
          <w:lang w:val="uk"/>
        </w:rPr>
        <w:t>Сикстинська</w:t>
      </w:r>
      <w:proofErr w:type="spellEnd"/>
      <w:r>
        <w:rPr>
          <w:color w:val="000000"/>
          <w:sz w:val="28"/>
          <w:szCs w:val="28"/>
          <w:lang w:val="uk"/>
        </w:rPr>
        <w:t xml:space="preserve"> мадонна», головною ідеєю творчості було створення образу ідеальної людини, яку художник втілював у портретах та численних зображеннях мадонни-Діви Марії. (Рафаель Санті)</w:t>
      </w:r>
    </w:p>
    <w:p w14:paraId="7DDF19F9" w14:textId="77777777" w:rsidR="00AA3172" w:rsidRDefault="00000000">
      <w:pPr>
        <w:pStyle w:val="a4"/>
        <w:jc w:val="both"/>
      </w:pPr>
      <w:r>
        <w:rPr>
          <w:i/>
          <w:iCs/>
          <w:color w:val="000000"/>
          <w:sz w:val="28"/>
          <w:szCs w:val="28"/>
          <w:lang w:val="uk"/>
        </w:rPr>
        <w:t>(Слайд №</w:t>
      </w:r>
      <w:r>
        <w:rPr>
          <w:i/>
          <w:iCs/>
          <w:color w:val="000000"/>
          <w:sz w:val="28"/>
          <w:szCs w:val="28"/>
          <w:lang w:val="uk-UA"/>
        </w:rPr>
        <w:t>7</w:t>
      </w:r>
      <w:r>
        <w:rPr>
          <w:i/>
          <w:iCs/>
          <w:color w:val="000000"/>
          <w:sz w:val="28"/>
          <w:szCs w:val="28"/>
          <w:lang w:val="uk"/>
        </w:rPr>
        <w:t>)</w:t>
      </w:r>
    </w:p>
    <w:p w14:paraId="72F46D73" w14:textId="77777777" w:rsidR="00AA3172" w:rsidRDefault="00000000">
      <w:pPr>
        <w:pStyle w:val="a4"/>
        <w:jc w:val="both"/>
      </w:pPr>
      <w:r>
        <w:rPr>
          <w:color w:val="000000"/>
          <w:sz w:val="28"/>
          <w:szCs w:val="28"/>
          <w:lang w:val="uk"/>
        </w:rPr>
        <w:t>- Що об’єднує цих митців? Авторами яких творів вони стали? Які головні ідеї письменники втілювали у зміст своїх творів?</w:t>
      </w:r>
    </w:p>
    <w:p w14:paraId="2617C8B1" w14:textId="77777777" w:rsidR="00AA3172" w:rsidRDefault="00000000">
      <w:pPr>
        <w:pStyle w:val="a4"/>
        <w:jc w:val="both"/>
        <w:rPr>
          <w:sz w:val="28"/>
          <w:szCs w:val="28"/>
          <w:lang w:val="uk-UA"/>
        </w:rPr>
      </w:pPr>
      <w:r>
        <w:rPr>
          <w:color w:val="000000"/>
          <w:sz w:val="28"/>
          <w:szCs w:val="28"/>
          <w:lang w:val="uk"/>
        </w:rPr>
        <w:t xml:space="preserve">(Література- Шекспір, Сервантес, Макіавеллі, Рабле, </w:t>
      </w:r>
      <w:proofErr w:type="spellStart"/>
      <w:r>
        <w:rPr>
          <w:color w:val="000000"/>
          <w:sz w:val="28"/>
          <w:szCs w:val="28"/>
          <w:lang w:val="uk"/>
        </w:rPr>
        <w:t>Роттердамський</w:t>
      </w:r>
      <w:proofErr w:type="spellEnd"/>
      <w:r>
        <w:rPr>
          <w:color w:val="000000"/>
          <w:sz w:val="28"/>
          <w:szCs w:val="28"/>
          <w:lang w:val="uk-UA"/>
        </w:rPr>
        <w:t>)</w:t>
      </w:r>
    </w:p>
    <w:p w14:paraId="797B0823" w14:textId="77777777" w:rsidR="00AA3172" w:rsidRDefault="00000000">
      <w:pPr>
        <w:pStyle w:val="a4"/>
        <w:jc w:val="both"/>
      </w:pPr>
      <w:r>
        <w:rPr>
          <w:color w:val="000000"/>
          <w:sz w:val="28"/>
          <w:szCs w:val="28"/>
          <w:lang w:val="uk"/>
        </w:rPr>
        <w:t>Головна ідея творів — визнання цінності людини, її права на вільний розвиток і втілення можливостей, здібностей у житті. Гуманізм — провідне вчення, яке об’єднало всіх митців.)</w:t>
      </w:r>
    </w:p>
    <w:p w14:paraId="7FF41EBF" w14:textId="77777777" w:rsidR="00AA3172" w:rsidRDefault="00AA3172">
      <w:pPr>
        <w:pStyle w:val="a4"/>
        <w:jc w:val="both"/>
      </w:pPr>
    </w:p>
    <w:p w14:paraId="534C854A" w14:textId="77777777" w:rsidR="00AA3172" w:rsidRDefault="00000000">
      <w:pPr>
        <w:pStyle w:val="a4"/>
        <w:jc w:val="both"/>
      </w:pPr>
      <w:r>
        <w:rPr>
          <w:i/>
          <w:iCs/>
          <w:color w:val="000000"/>
          <w:sz w:val="28"/>
          <w:szCs w:val="28"/>
          <w:lang w:val="uk"/>
        </w:rPr>
        <w:t>(Слайд №</w:t>
      </w:r>
      <w:r>
        <w:rPr>
          <w:i/>
          <w:iCs/>
          <w:color w:val="000000"/>
          <w:sz w:val="28"/>
          <w:szCs w:val="28"/>
          <w:lang w:val="uk-UA"/>
        </w:rPr>
        <w:t>8</w:t>
      </w:r>
      <w:r>
        <w:rPr>
          <w:i/>
          <w:iCs/>
          <w:color w:val="000000"/>
          <w:sz w:val="28"/>
          <w:szCs w:val="28"/>
          <w:lang w:val="uk"/>
        </w:rPr>
        <w:t>)</w:t>
      </w:r>
    </w:p>
    <w:p w14:paraId="39A2441F" w14:textId="77777777" w:rsidR="00AA3172" w:rsidRDefault="00000000">
      <w:pPr>
        <w:pStyle w:val="a4"/>
        <w:shd w:val="clear" w:color="auto" w:fill="FFFFFF"/>
        <w:spacing w:line="0" w:lineRule="atLeast"/>
        <w:jc w:val="both"/>
      </w:pPr>
      <w:r>
        <w:rPr>
          <w:sz w:val="28"/>
          <w:szCs w:val="28"/>
          <w:shd w:val="clear" w:color="auto" w:fill="FFFFFF"/>
          <w:lang w:val="uk"/>
        </w:rPr>
        <w:lastRenderedPageBreak/>
        <w:t xml:space="preserve">- Які події спричинила епоха Відродження у Європі? Назвіть події та роки. ( Реформація, Селянська війна в Німеччині, Протестантизм, Релігійні війни, </w:t>
      </w:r>
      <w:proofErr w:type="spellStart"/>
      <w:r>
        <w:rPr>
          <w:sz w:val="28"/>
          <w:szCs w:val="28"/>
          <w:shd w:val="clear" w:color="auto" w:fill="FFFFFF"/>
          <w:lang w:val="uk"/>
        </w:rPr>
        <w:t>Аугсбурзький</w:t>
      </w:r>
      <w:proofErr w:type="spellEnd"/>
      <w:r>
        <w:rPr>
          <w:sz w:val="28"/>
          <w:szCs w:val="28"/>
          <w:shd w:val="clear" w:color="auto" w:fill="FFFFFF"/>
          <w:lang w:val="uk"/>
        </w:rPr>
        <w:t xml:space="preserve"> мир, Контрреформація, “Товариство Ісуса”( орден єзуїтів), Тридентський собор.)</w:t>
      </w:r>
    </w:p>
    <w:p w14:paraId="211C23BE" w14:textId="77777777" w:rsidR="00AA3172" w:rsidRDefault="00000000">
      <w:pPr>
        <w:pStyle w:val="a4"/>
        <w:shd w:val="clear" w:color="auto" w:fill="FFFFFF"/>
        <w:spacing w:line="0" w:lineRule="atLeast"/>
        <w:jc w:val="both"/>
      </w:pPr>
      <w:r>
        <w:rPr>
          <w:sz w:val="28"/>
          <w:szCs w:val="28"/>
          <w:shd w:val="clear" w:color="auto" w:fill="FFFFFF"/>
          <w:lang w:val="uk"/>
        </w:rPr>
        <w:t>Це дає нам можливість прослідкувати причинно-наслідкові зв’язки історичних процесів та явищ. Більше того, всі події ХІ</w:t>
      </w:r>
      <w:r>
        <w:rPr>
          <w:sz w:val="28"/>
          <w:szCs w:val="28"/>
          <w:shd w:val="clear" w:color="auto" w:fill="FFFFFF"/>
        </w:rPr>
        <w:t xml:space="preserve">V - XVI </w:t>
      </w:r>
      <w:r>
        <w:rPr>
          <w:sz w:val="28"/>
          <w:szCs w:val="28"/>
          <w:shd w:val="clear" w:color="auto" w:fill="FFFFFF"/>
          <w:lang w:val="uk"/>
        </w:rPr>
        <w:t xml:space="preserve">ст. поширювались і на терени українських земель, були включені у інтеграційні процеси розвитку культурного середовища Європи. </w:t>
      </w:r>
    </w:p>
    <w:p w14:paraId="4F93F8A1" w14:textId="77777777" w:rsidR="00AA3172" w:rsidRDefault="00000000">
      <w:pPr>
        <w:pStyle w:val="a4"/>
        <w:shd w:val="clear" w:color="auto" w:fill="FFFFFF"/>
        <w:spacing w:line="0" w:lineRule="atLeast"/>
        <w:jc w:val="both"/>
        <w:rPr>
          <w:b/>
          <w:bCs/>
          <w:sz w:val="28"/>
          <w:szCs w:val="28"/>
          <w:shd w:val="clear" w:color="auto" w:fill="FFFFFF"/>
          <w:lang w:val="uk"/>
        </w:rPr>
      </w:pPr>
      <w:r>
        <w:rPr>
          <w:b/>
          <w:bCs/>
          <w:sz w:val="28"/>
          <w:szCs w:val="28"/>
          <w:shd w:val="clear" w:color="auto" w:fill="FFFFFF"/>
        </w:rPr>
        <w:t>V.</w:t>
      </w:r>
      <w:r>
        <w:rPr>
          <w:b/>
          <w:bCs/>
          <w:sz w:val="28"/>
          <w:szCs w:val="28"/>
          <w:shd w:val="clear" w:color="auto" w:fill="FFFFFF"/>
          <w:lang w:val="uk"/>
        </w:rPr>
        <w:t xml:space="preserve"> </w:t>
      </w:r>
      <w:r>
        <w:rPr>
          <w:b/>
          <w:bCs/>
          <w:sz w:val="28"/>
          <w:szCs w:val="28"/>
          <w:shd w:val="clear" w:color="auto" w:fill="FFFFFF"/>
        </w:rPr>
        <w:t>С</w:t>
      </w:r>
      <w:r>
        <w:rPr>
          <w:b/>
          <w:bCs/>
          <w:sz w:val="28"/>
          <w:szCs w:val="28"/>
          <w:shd w:val="clear" w:color="auto" w:fill="FFFFFF"/>
          <w:lang w:val="uk"/>
        </w:rPr>
        <w:t>прийняття та осмислення нової теми</w:t>
      </w:r>
    </w:p>
    <w:p w14:paraId="7AB612B3" w14:textId="77777777" w:rsidR="00AA3172" w:rsidRDefault="00000000">
      <w:pPr>
        <w:pStyle w:val="a4"/>
        <w:shd w:val="clear" w:color="auto" w:fill="FFFFFF"/>
        <w:spacing w:line="0" w:lineRule="atLeast"/>
        <w:jc w:val="both"/>
      </w:pPr>
      <w:r>
        <w:rPr>
          <w:i/>
          <w:iCs/>
          <w:sz w:val="28"/>
          <w:szCs w:val="28"/>
          <w:shd w:val="clear" w:color="auto" w:fill="FFFFFF"/>
          <w:lang w:val="uk"/>
        </w:rPr>
        <w:t>(Слайд №</w:t>
      </w:r>
      <w:r>
        <w:rPr>
          <w:i/>
          <w:iCs/>
          <w:sz w:val="28"/>
          <w:szCs w:val="28"/>
          <w:shd w:val="clear" w:color="auto" w:fill="FFFFFF"/>
          <w:lang w:val="uk-UA"/>
        </w:rPr>
        <w:t>9</w:t>
      </w:r>
      <w:r>
        <w:rPr>
          <w:i/>
          <w:iCs/>
          <w:sz w:val="28"/>
          <w:szCs w:val="28"/>
          <w:shd w:val="clear" w:color="auto" w:fill="FFFFFF"/>
          <w:lang w:val="uk"/>
        </w:rPr>
        <w:t>)</w:t>
      </w:r>
    </w:p>
    <w:p w14:paraId="35F8518B" w14:textId="77777777" w:rsidR="00AA3172" w:rsidRDefault="00000000">
      <w:pPr>
        <w:pStyle w:val="a4"/>
        <w:shd w:val="clear" w:color="auto" w:fill="FFFFFF"/>
        <w:spacing w:line="0" w:lineRule="atLeast"/>
        <w:jc w:val="both"/>
      </w:pPr>
      <w:r>
        <w:rPr>
          <w:sz w:val="28"/>
          <w:szCs w:val="28"/>
          <w:shd w:val="clear" w:color="auto" w:fill="FFFFFF"/>
          <w:lang w:val="uk"/>
        </w:rPr>
        <w:t>1</w:t>
      </w:r>
      <w:r>
        <w:rPr>
          <w:b/>
          <w:bCs/>
          <w:sz w:val="28"/>
          <w:szCs w:val="28"/>
          <w:shd w:val="clear" w:color="auto" w:fill="FFFFFF"/>
          <w:lang w:val="uk"/>
        </w:rPr>
        <w:t>.</w:t>
      </w:r>
      <w:r>
        <w:rPr>
          <w:sz w:val="28"/>
          <w:szCs w:val="28"/>
          <w:shd w:val="clear" w:color="auto" w:fill="FFFFFF"/>
          <w:lang w:val="uk"/>
        </w:rPr>
        <w:t xml:space="preserve"> Робота над визначенням поняття: бароко</w:t>
      </w:r>
    </w:p>
    <w:p w14:paraId="125D065C" w14:textId="77777777" w:rsidR="00AA3172" w:rsidRDefault="00000000">
      <w:pPr>
        <w:pStyle w:val="a4"/>
        <w:shd w:val="clear" w:color="auto" w:fill="FFFFFF"/>
        <w:spacing w:line="0" w:lineRule="atLeast"/>
        <w:jc w:val="both"/>
      </w:pPr>
      <w:r>
        <w:rPr>
          <w:sz w:val="28"/>
          <w:szCs w:val="28"/>
          <w:shd w:val="clear" w:color="auto" w:fill="FFFFFF"/>
          <w:lang w:val="uk"/>
        </w:rPr>
        <w:t xml:space="preserve">Бароко - (від </w:t>
      </w:r>
      <w:proofErr w:type="spellStart"/>
      <w:r>
        <w:rPr>
          <w:sz w:val="28"/>
          <w:szCs w:val="28"/>
          <w:shd w:val="clear" w:color="auto" w:fill="FFFFFF"/>
          <w:lang w:val="uk"/>
        </w:rPr>
        <w:t>італ</w:t>
      </w:r>
      <w:proofErr w:type="spellEnd"/>
      <w:r>
        <w:rPr>
          <w:sz w:val="28"/>
          <w:szCs w:val="28"/>
          <w:shd w:val="clear" w:color="auto" w:fill="FFFFFF"/>
          <w:lang w:val="uk"/>
        </w:rPr>
        <w:t xml:space="preserve">. </w:t>
      </w:r>
      <w:proofErr w:type="spellStart"/>
      <w:r>
        <w:rPr>
          <w:i/>
          <w:iCs/>
          <w:sz w:val="28"/>
          <w:szCs w:val="28"/>
          <w:shd w:val="clear" w:color="auto" w:fill="FFFFFF"/>
        </w:rPr>
        <w:t>Barocco</w:t>
      </w:r>
      <w:proofErr w:type="spellEnd"/>
      <w:r>
        <w:rPr>
          <w:sz w:val="28"/>
          <w:szCs w:val="28"/>
          <w:shd w:val="clear" w:color="auto" w:fill="FFFFFF"/>
        </w:rPr>
        <w:t xml:space="preserve">- </w:t>
      </w:r>
      <w:r>
        <w:rPr>
          <w:sz w:val="28"/>
          <w:szCs w:val="28"/>
          <w:shd w:val="clear" w:color="auto" w:fill="FFFFFF"/>
          <w:lang w:val="uk"/>
        </w:rPr>
        <w:t xml:space="preserve">примхливий, химерний) — стиль у мистецтві: архітектурі, живопису, музиці, театру та літературі країн Європи, колоніальної Центральної та Південної Америки кінця </w:t>
      </w:r>
      <w:r>
        <w:rPr>
          <w:sz w:val="28"/>
          <w:szCs w:val="28"/>
          <w:shd w:val="clear" w:color="auto" w:fill="FFFFFF"/>
        </w:rPr>
        <w:t>XVI</w:t>
      </w:r>
      <w:r>
        <w:rPr>
          <w:sz w:val="28"/>
          <w:szCs w:val="28"/>
          <w:shd w:val="clear" w:color="auto" w:fill="FFFFFF"/>
          <w:lang w:val="uk"/>
        </w:rPr>
        <w:t xml:space="preserve">- кінця </w:t>
      </w:r>
      <w:r>
        <w:rPr>
          <w:sz w:val="28"/>
          <w:szCs w:val="28"/>
          <w:shd w:val="clear" w:color="auto" w:fill="FFFFFF"/>
        </w:rPr>
        <w:t xml:space="preserve">XVIII </w:t>
      </w:r>
      <w:r>
        <w:rPr>
          <w:sz w:val="28"/>
          <w:szCs w:val="28"/>
          <w:shd w:val="clear" w:color="auto" w:fill="FFFFFF"/>
          <w:lang w:val="uk"/>
        </w:rPr>
        <w:t>ст.</w:t>
      </w:r>
    </w:p>
    <w:p w14:paraId="15C9A821" w14:textId="77777777" w:rsidR="00AA3172" w:rsidRDefault="00000000">
      <w:pPr>
        <w:pStyle w:val="a4"/>
        <w:shd w:val="clear" w:color="auto" w:fill="FFFFFF"/>
        <w:spacing w:line="0" w:lineRule="atLeast"/>
        <w:jc w:val="both"/>
      </w:pPr>
      <w:r>
        <w:rPr>
          <w:i/>
          <w:iCs/>
          <w:sz w:val="28"/>
          <w:szCs w:val="28"/>
          <w:shd w:val="clear" w:color="auto" w:fill="FFFFFF"/>
          <w:lang w:val="uk"/>
        </w:rPr>
        <w:t>(Слайд №1</w:t>
      </w:r>
      <w:r>
        <w:rPr>
          <w:i/>
          <w:iCs/>
          <w:sz w:val="28"/>
          <w:szCs w:val="28"/>
          <w:shd w:val="clear" w:color="auto" w:fill="FFFFFF"/>
          <w:lang w:val="uk-UA"/>
        </w:rPr>
        <w:t>0</w:t>
      </w:r>
      <w:r>
        <w:rPr>
          <w:i/>
          <w:iCs/>
          <w:sz w:val="28"/>
          <w:szCs w:val="28"/>
          <w:shd w:val="clear" w:color="auto" w:fill="FFFFFF"/>
          <w:lang w:val="uk"/>
        </w:rPr>
        <w:t>,1</w:t>
      </w:r>
      <w:r>
        <w:rPr>
          <w:i/>
          <w:iCs/>
          <w:sz w:val="28"/>
          <w:szCs w:val="28"/>
          <w:shd w:val="clear" w:color="auto" w:fill="FFFFFF"/>
          <w:lang w:val="uk-UA"/>
        </w:rPr>
        <w:t>1</w:t>
      </w:r>
      <w:r>
        <w:rPr>
          <w:i/>
          <w:iCs/>
          <w:sz w:val="28"/>
          <w:szCs w:val="28"/>
          <w:shd w:val="clear" w:color="auto" w:fill="FFFFFF"/>
          <w:lang w:val="uk"/>
        </w:rPr>
        <w:t>)</w:t>
      </w:r>
    </w:p>
    <w:p w14:paraId="7443B002" w14:textId="77777777" w:rsidR="00AA3172" w:rsidRDefault="00000000">
      <w:pPr>
        <w:pStyle w:val="a4"/>
        <w:shd w:val="clear" w:color="auto" w:fill="FFFFFF"/>
        <w:spacing w:line="0" w:lineRule="atLeast"/>
        <w:jc w:val="both"/>
      </w:pPr>
      <w:r>
        <w:rPr>
          <w:sz w:val="28"/>
          <w:szCs w:val="28"/>
          <w:shd w:val="clear" w:color="auto" w:fill="FFFFFF"/>
          <w:lang w:val="uk"/>
        </w:rPr>
        <w:t>2. Робота з текстом.</w:t>
      </w:r>
    </w:p>
    <w:p w14:paraId="63C43B81" w14:textId="77777777" w:rsidR="00AA3172" w:rsidRDefault="00000000">
      <w:pPr>
        <w:pStyle w:val="a4"/>
        <w:shd w:val="clear" w:color="auto" w:fill="FFFFFF"/>
        <w:spacing w:line="0" w:lineRule="atLeast"/>
        <w:jc w:val="both"/>
        <w:rPr>
          <w:color w:val="000000"/>
          <w:sz w:val="28"/>
          <w:szCs w:val="28"/>
          <w:shd w:val="clear" w:color="auto" w:fill="FFFFFF"/>
          <w:lang w:val="uk"/>
        </w:rPr>
      </w:pPr>
      <w:r>
        <w:rPr>
          <w:color w:val="000000"/>
          <w:sz w:val="28"/>
          <w:szCs w:val="28"/>
          <w:shd w:val="clear" w:color="auto" w:fill="FFFFFF"/>
          <w:lang w:val="uk"/>
        </w:rPr>
        <w:t>Прочитайте текст. Визначте не менше чотирьох особливостей мистецтва бароко. Створіть ”асоціативний кущ”.</w:t>
      </w:r>
    </w:p>
    <w:p w14:paraId="7A2BAA96" w14:textId="77777777" w:rsidR="00AA3172" w:rsidRDefault="00000000">
      <w:pPr>
        <w:pStyle w:val="a4"/>
        <w:shd w:val="clear" w:color="auto" w:fill="FFFFFF"/>
        <w:spacing w:line="0" w:lineRule="atLeast"/>
        <w:jc w:val="both"/>
        <w:rPr>
          <w:sz w:val="28"/>
          <w:szCs w:val="28"/>
        </w:rPr>
      </w:pPr>
      <w:r>
        <w:rPr>
          <w:color w:val="000000"/>
          <w:sz w:val="28"/>
          <w:szCs w:val="28"/>
          <w:shd w:val="clear" w:color="auto" w:fill="FFFFFF"/>
          <w:lang w:val="uk"/>
        </w:rPr>
        <w:t xml:space="preserve">Наприкінці XVI ст. в деяких країнах Європи культура доби Відродження стала поступатися місцем новому стилю — бароко. Його батьківщиною є Італія. І пов’язаний із поширенням ідей Контрреформації. Його </w:t>
      </w:r>
      <w:proofErr w:type="spellStart"/>
      <w:r>
        <w:rPr>
          <w:color w:val="000000"/>
          <w:sz w:val="28"/>
          <w:szCs w:val="28"/>
          <w:shd w:val="clear" w:color="auto" w:fill="FFFFFF"/>
          <w:lang w:val="uk"/>
        </w:rPr>
        <w:t>видовищність</w:t>
      </w:r>
      <w:proofErr w:type="spellEnd"/>
      <w:r>
        <w:rPr>
          <w:color w:val="000000"/>
          <w:sz w:val="28"/>
          <w:szCs w:val="28"/>
          <w:shd w:val="clear" w:color="auto" w:fill="FFFFFF"/>
          <w:lang w:val="uk"/>
        </w:rPr>
        <w:t xml:space="preserve"> і яскраві художні засоби, на противагу скромності протестантських церков, мали підкреслювати грандіозність і пишноту католицької церкви. На противагу Ренесансу з його величними, гармонійними, але застиглими композиціями, стиль бароко відзначалось внутрішнім напруженням та динамізмом.</w:t>
      </w:r>
      <w:r>
        <w:rPr>
          <w:color w:val="000000"/>
          <w:sz w:val="28"/>
          <w:szCs w:val="28"/>
          <w:shd w:val="clear" w:color="auto" w:fill="FFFFFF"/>
          <w:lang w:val="uk-UA"/>
        </w:rPr>
        <w:t xml:space="preserve"> </w:t>
      </w:r>
      <w:r>
        <w:rPr>
          <w:color w:val="000000"/>
          <w:sz w:val="28"/>
          <w:szCs w:val="28"/>
          <w:shd w:val="clear" w:color="auto" w:fill="FFFFFF"/>
          <w:lang w:val="uk"/>
        </w:rPr>
        <w:t>Мистецтво епохи бароко змінилося за змістом. Головну увагу воно стало приділяти пристрастям і відчуттям людини, поєднувати реальне та уявне. Почуттєвий характер цього мистецтва, у якому митець ігнорує розміри й норму, зображує контрасти, які створюють ілюзію реальності, справляє велике враження на глядача. Бароко відображало бажання людини насолоджуватися життям, мистецтвом та природою. Важливе значення має те, що протягом XVII ст., яке називають «століттям бароко», відбулася справжня наукова революція, яка поклала край середньовічному баченню світу.</w:t>
      </w:r>
    </w:p>
    <w:p w14:paraId="783C3DD1"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 1</w:t>
      </w:r>
      <w:r>
        <w:rPr>
          <w:i/>
          <w:iCs/>
          <w:color w:val="000000"/>
          <w:sz w:val="28"/>
          <w:szCs w:val="28"/>
          <w:shd w:val="clear" w:color="auto" w:fill="FFFFFF"/>
          <w:lang w:val="uk-UA"/>
        </w:rPr>
        <w:t>2</w:t>
      </w:r>
      <w:r>
        <w:rPr>
          <w:i/>
          <w:iCs/>
          <w:color w:val="000000"/>
          <w:sz w:val="28"/>
          <w:szCs w:val="28"/>
          <w:shd w:val="clear" w:color="auto" w:fill="FFFFFF"/>
          <w:lang w:val="uk"/>
        </w:rPr>
        <w:t>)</w:t>
      </w:r>
    </w:p>
    <w:p w14:paraId="3A1C688C" w14:textId="77777777" w:rsidR="00AA3172" w:rsidRDefault="00000000">
      <w:pPr>
        <w:pStyle w:val="a4"/>
        <w:shd w:val="clear" w:color="auto" w:fill="FFFFFF"/>
        <w:spacing w:line="0" w:lineRule="atLeast"/>
        <w:jc w:val="both"/>
      </w:pPr>
      <w:r>
        <w:rPr>
          <w:color w:val="000000"/>
          <w:sz w:val="28"/>
          <w:szCs w:val="28"/>
          <w:shd w:val="clear" w:color="auto" w:fill="FFFFFF"/>
          <w:lang w:val="uk"/>
        </w:rPr>
        <w:t xml:space="preserve">3 Митці епохи Бароко. Галерея портретів </w:t>
      </w:r>
    </w:p>
    <w:p w14:paraId="6EE392CE"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 1</w:t>
      </w:r>
      <w:r>
        <w:rPr>
          <w:i/>
          <w:iCs/>
          <w:color w:val="000000"/>
          <w:sz w:val="28"/>
          <w:szCs w:val="28"/>
          <w:shd w:val="clear" w:color="auto" w:fill="FFFFFF"/>
          <w:lang w:val="uk-UA"/>
        </w:rPr>
        <w:t>3</w:t>
      </w:r>
      <w:r>
        <w:rPr>
          <w:i/>
          <w:iCs/>
          <w:color w:val="000000"/>
          <w:sz w:val="28"/>
          <w:szCs w:val="28"/>
          <w:shd w:val="clear" w:color="auto" w:fill="FFFFFF"/>
          <w:lang w:val="uk"/>
        </w:rPr>
        <w:t>,1</w:t>
      </w:r>
      <w:r>
        <w:rPr>
          <w:i/>
          <w:iCs/>
          <w:color w:val="000000"/>
          <w:sz w:val="28"/>
          <w:szCs w:val="28"/>
          <w:shd w:val="clear" w:color="auto" w:fill="FFFFFF"/>
          <w:lang w:val="uk-UA"/>
        </w:rPr>
        <w:t>4,15</w:t>
      </w:r>
      <w:r>
        <w:rPr>
          <w:i/>
          <w:iCs/>
          <w:color w:val="000000"/>
          <w:sz w:val="28"/>
          <w:szCs w:val="28"/>
          <w:shd w:val="clear" w:color="auto" w:fill="FFFFFF"/>
          <w:lang w:val="uk"/>
        </w:rPr>
        <w:t>)</w:t>
      </w:r>
    </w:p>
    <w:p w14:paraId="2B83E1C6" w14:textId="77777777" w:rsidR="00AA3172" w:rsidRDefault="00000000">
      <w:pPr>
        <w:pStyle w:val="a4"/>
        <w:shd w:val="clear" w:color="auto" w:fill="FFFFFF"/>
        <w:spacing w:line="0" w:lineRule="atLeast"/>
        <w:jc w:val="both"/>
      </w:pPr>
      <w:r>
        <w:rPr>
          <w:color w:val="000000"/>
          <w:sz w:val="28"/>
          <w:szCs w:val="28"/>
          <w:shd w:val="clear" w:color="auto" w:fill="FFFFFF"/>
          <w:lang w:val="uk"/>
        </w:rPr>
        <w:lastRenderedPageBreak/>
        <w:t>У 30-ті рр. XVII ст.</w:t>
      </w:r>
      <w:r>
        <w:rPr>
          <w:b/>
          <w:bCs/>
          <w:color w:val="000000"/>
          <w:sz w:val="28"/>
          <w:szCs w:val="28"/>
          <w:shd w:val="clear" w:color="auto" w:fill="FFFFFF"/>
          <w:lang w:val="uk"/>
        </w:rPr>
        <w:t xml:space="preserve"> Рембрандт ван Рейн (1606—1669)</w:t>
      </w:r>
      <w:r>
        <w:rPr>
          <w:color w:val="000000"/>
          <w:sz w:val="28"/>
          <w:szCs w:val="28"/>
          <w:shd w:val="clear" w:color="auto" w:fill="FFFFFF"/>
          <w:lang w:val="uk"/>
        </w:rPr>
        <w:t xml:space="preserve"> був найпопулярнішим художником Голландії. Відомим його зробила картина «Урок анатомії доктора </w:t>
      </w:r>
      <w:proofErr w:type="spellStart"/>
      <w:r>
        <w:rPr>
          <w:color w:val="000000"/>
          <w:sz w:val="28"/>
          <w:szCs w:val="28"/>
          <w:shd w:val="clear" w:color="auto" w:fill="FFFFFF"/>
          <w:lang w:val="uk"/>
        </w:rPr>
        <w:t>Тульпа</w:t>
      </w:r>
      <w:proofErr w:type="spellEnd"/>
      <w:r>
        <w:rPr>
          <w:color w:val="000000"/>
          <w:sz w:val="28"/>
          <w:szCs w:val="28"/>
          <w:shd w:val="clear" w:color="auto" w:fill="FFFFFF"/>
          <w:lang w:val="uk"/>
        </w:rPr>
        <w:t xml:space="preserve">» — груповий портрет доктора </w:t>
      </w:r>
      <w:proofErr w:type="spellStart"/>
      <w:r>
        <w:rPr>
          <w:color w:val="000000"/>
          <w:sz w:val="28"/>
          <w:szCs w:val="28"/>
          <w:shd w:val="clear" w:color="auto" w:fill="FFFFFF"/>
          <w:lang w:val="uk"/>
        </w:rPr>
        <w:t>Тульпа</w:t>
      </w:r>
      <w:proofErr w:type="spellEnd"/>
      <w:r>
        <w:rPr>
          <w:color w:val="000000"/>
          <w:sz w:val="28"/>
          <w:szCs w:val="28"/>
          <w:shd w:val="clear" w:color="auto" w:fill="FFFFFF"/>
          <w:lang w:val="uk"/>
        </w:rPr>
        <w:t xml:space="preserve"> з учнями. Рембрандт уперше, створюючи груповий портрет, вирішив відмовитися від традиційної композиції, де всі персони позують художнику. На його картині учні оточили стіл в анатомічному театрі, на якому лежить тіло людини, і слухають пояснення доктора </w:t>
      </w:r>
      <w:proofErr w:type="spellStart"/>
      <w:r>
        <w:rPr>
          <w:color w:val="000000"/>
          <w:sz w:val="28"/>
          <w:szCs w:val="28"/>
          <w:shd w:val="clear" w:color="auto" w:fill="FFFFFF"/>
          <w:lang w:val="uk"/>
        </w:rPr>
        <w:t>Тульпа</w:t>
      </w:r>
      <w:proofErr w:type="spellEnd"/>
      <w:r>
        <w:rPr>
          <w:color w:val="000000"/>
          <w:sz w:val="28"/>
          <w:szCs w:val="28"/>
          <w:shd w:val="clear" w:color="auto" w:fill="FFFFFF"/>
          <w:lang w:val="uk"/>
        </w:rPr>
        <w:t>. Картина мала величезний успіх.</w:t>
      </w:r>
    </w:p>
    <w:p w14:paraId="7D7922FF" w14:textId="77777777" w:rsidR="00AA3172" w:rsidRDefault="00000000">
      <w:pPr>
        <w:pStyle w:val="a4"/>
        <w:shd w:val="clear" w:color="auto" w:fill="FFFFFF"/>
        <w:spacing w:line="0" w:lineRule="atLeast"/>
        <w:jc w:val="both"/>
      </w:pPr>
      <w:r>
        <w:rPr>
          <w:color w:val="000000"/>
          <w:sz w:val="28"/>
          <w:szCs w:val="28"/>
          <w:shd w:val="clear" w:color="auto" w:fill="FFFFFF"/>
          <w:lang w:val="uk"/>
        </w:rPr>
        <w:t xml:space="preserve">Вінцем життя і творчості геніального художника стала картина </w:t>
      </w:r>
      <w:r>
        <w:rPr>
          <w:b/>
          <w:bCs/>
          <w:color w:val="000000"/>
          <w:sz w:val="28"/>
          <w:szCs w:val="28"/>
          <w:shd w:val="clear" w:color="auto" w:fill="FFFFFF"/>
          <w:lang w:val="uk"/>
        </w:rPr>
        <w:t xml:space="preserve">«Повернення блудного сина» </w:t>
      </w:r>
      <w:r>
        <w:rPr>
          <w:color w:val="000000"/>
          <w:sz w:val="28"/>
          <w:szCs w:val="28"/>
          <w:shd w:val="clear" w:color="auto" w:fill="FFFFFF"/>
          <w:lang w:val="uk"/>
        </w:rPr>
        <w:t>— біблійний сюжет про гультяя, який, втративши геть усе в житті, повернувся в рідний дім, до батька.</w:t>
      </w:r>
    </w:p>
    <w:p w14:paraId="2B408813" w14:textId="77777777" w:rsidR="00AA3172" w:rsidRDefault="00000000">
      <w:pPr>
        <w:pStyle w:val="a4"/>
        <w:shd w:val="clear" w:color="auto" w:fill="FFFFFF"/>
        <w:spacing w:line="0" w:lineRule="atLeast"/>
        <w:jc w:val="both"/>
      </w:pPr>
      <w:r>
        <w:rPr>
          <w:i/>
          <w:iCs/>
          <w:sz w:val="28"/>
          <w:szCs w:val="28"/>
          <w:shd w:val="clear" w:color="auto" w:fill="FFFFFF"/>
          <w:lang w:val="uk"/>
        </w:rPr>
        <w:t>(Слайд №1</w:t>
      </w:r>
      <w:r>
        <w:rPr>
          <w:i/>
          <w:iCs/>
          <w:sz w:val="28"/>
          <w:szCs w:val="28"/>
          <w:shd w:val="clear" w:color="auto" w:fill="FFFFFF"/>
          <w:lang w:val="uk-UA"/>
        </w:rPr>
        <w:t>6</w:t>
      </w:r>
      <w:r>
        <w:rPr>
          <w:i/>
          <w:iCs/>
          <w:sz w:val="28"/>
          <w:szCs w:val="28"/>
          <w:shd w:val="clear" w:color="auto" w:fill="FFFFFF"/>
          <w:lang w:val="uk"/>
        </w:rPr>
        <w:t>)</w:t>
      </w:r>
    </w:p>
    <w:p w14:paraId="65B1090E" w14:textId="77777777" w:rsidR="00AA3172" w:rsidRDefault="00000000">
      <w:pPr>
        <w:pStyle w:val="a4"/>
        <w:shd w:val="clear" w:color="auto" w:fill="FFFFFF"/>
        <w:spacing w:line="0" w:lineRule="atLeast"/>
        <w:jc w:val="both"/>
      </w:pPr>
      <w:r>
        <w:rPr>
          <w:b/>
          <w:bCs/>
          <w:color w:val="000000"/>
          <w:sz w:val="28"/>
          <w:szCs w:val="28"/>
          <w:shd w:val="clear" w:color="auto" w:fill="FFFFFF"/>
          <w:lang w:val="uk"/>
        </w:rPr>
        <w:t>Пітер Пауль Рубенс (1577—1640)</w:t>
      </w:r>
      <w:r>
        <w:rPr>
          <w:color w:val="000000"/>
          <w:sz w:val="28"/>
          <w:szCs w:val="28"/>
          <w:shd w:val="clear" w:color="auto" w:fill="FFFFFF"/>
          <w:lang w:val="uk"/>
        </w:rPr>
        <w:t xml:space="preserve"> був найвідомішим майстром живопису XVII ст. Спільною рисою його творів була любов до життя в усіх його проявах, уславляючи в яскравих барвах силу, мужність, красу людських почуттів і вчинків. У Рубенса було багато картин на історичні теми. Одна з найвідоміших серій — «Життя Марії Медичі» — складається з 21 твору, де він зобразив і реальних історичних осіб, і міфологічних персонажів, відтворив реалії тогочасної історичної епохи. </w:t>
      </w:r>
    </w:p>
    <w:p w14:paraId="53B55B37"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№1</w:t>
      </w:r>
      <w:r>
        <w:rPr>
          <w:i/>
          <w:iCs/>
          <w:color w:val="000000"/>
          <w:sz w:val="28"/>
          <w:szCs w:val="28"/>
          <w:shd w:val="clear" w:color="auto" w:fill="FFFFFF"/>
          <w:lang w:val="uk-UA"/>
        </w:rPr>
        <w:t>7</w:t>
      </w:r>
      <w:r>
        <w:rPr>
          <w:i/>
          <w:iCs/>
          <w:color w:val="000000"/>
          <w:sz w:val="28"/>
          <w:szCs w:val="28"/>
          <w:shd w:val="clear" w:color="auto" w:fill="FFFFFF"/>
          <w:lang w:val="uk"/>
        </w:rPr>
        <w:t>,</w:t>
      </w:r>
      <w:r>
        <w:rPr>
          <w:i/>
          <w:iCs/>
          <w:color w:val="000000"/>
          <w:sz w:val="28"/>
          <w:szCs w:val="28"/>
          <w:shd w:val="clear" w:color="auto" w:fill="FFFFFF"/>
          <w:lang w:val="uk-UA"/>
        </w:rPr>
        <w:t>18</w:t>
      </w:r>
      <w:r>
        <w:rPr>
          <w:i/>
          <w:iCs/>
          <w:color w:val="000000"/>
          <w:sz w:val="28"/>
          <w:szCs w:val="28"/>
          <w:shd w:val="clear" w:color="auto" w:fill="FFFFFF"/>
          <w:lang w:val="uk"/>
        </w:rPr>
        <w:t>)</w:t>
      </w:r>
    </w:p>
    <w:p w14:paraId="6F7933DB" w14:textId="77777777" w:rsidR="00AA3172" w:rsidRDefault="00000000">
      <w:pPr>
        <w:pStyle w:val="a4"/>
        <w:shd w:val="clear" w:color="auto" w:fill="FFFFFF"/>
        <w:spacing w:line="0" w:lineRule="atLeast"/>
        <w:jc w:val="both"/>
        <w:rPr>
          <w:sz w:val="28"/>
          <w:szCs w:val="28"/>
        </w:rPr>
      </w:pPr>
      <w:r>
        <w:rPr>
          <w:color w:val="000000"/>
          <w:sz w:val="28"/>
          <w:szCs w:val="28"/>
          <w:shd w:val="clear" w:color="auto" w:fill="FFFFFF"/>
          <w:lang w:val="uk"/>
        </w:rPr>
        <w:t xml:space="preserve">Сучасники називали іспанського майстра </w:t>
      </w:r>
      <w:r>
        <w:rPr>
          <w:b/>
          <w:bCs/>
          <w:color w:val="000000"/>
          <w:sz w:val="28"/>
          <w:szCs w:val="28"/>
          <w:shd w:val="clear" w:color="auto" w:fill="FFFFFF"/>
          <w:lang w:val="uk"/>
        </w:rPr>
        <w:t xml:space="preserve">Дієго </w:t>
      </w:r>
      <w:proofErr w:type="spellStart"/>
      <w:r>
        <w:rPr>
          <w:b/>
          <w:bCs/>
          <w:color w:val="000000"/>
          <w:sz w:val="28"/>
          <w:szCs w:val="28"/>
          <w:shd w:val="clear" w:color="auto" w:fill="FFFFFF"/>
          <w:lang w:val="uk"/>
        </w:rPr>
        <w:t>Веласкеса</w:t>
      </w:r>
      <w:proofErr w:type="spellEnd"/>
      <w:r>
        <w:rPr>
          <w:b/>
          <w:bCs/>
          <w:color w:val="000000"/>
          <w:sz w:val="28"/>
          <w:szCs w:val="28"/>
          <w:shd w:val="clear" w:color="auto" w:fill="FFFFFF"/>
          <w:lang w:val="uk"/>
        </w:rPr>
        <w:t xml:space="preserve"> (1599—1660)</w:t>
      </w:r>
      <w:r>
        <w:rPr>
          <w:color w:val="000000"/>
          <w:sz w:val="28"/>
          <w:szCs w:val="28"/>
          <w:shd w:val="clear" w:color="auto" w:fill="FFFFFF"/>
          <w:lang w:val="uk"/>
        </w:rPr>
        <w:t xml:space="preserve"> «живописцем істини». Із 1623р. до кінця життя він був придворним художником іспанського короля </w:t>
      </w:r>
      <w:proofErr w:type="spellStart"/>
      <w:r>
        <w:rPr>
          <w:color w:val="000000"/>
          <w:sz w:val="28"/>
          <w:szCs w:val="28"/>
          <w:shd w:val="clear" w:color="auto" w:fill="FFFFFF"/>
          <w:lang w:val="uk"/>
        </w:rPr>
        <w:t>Філіппа</w:t>
      </w:r>
      <w:proofErr w:type="spellEnd"/>
      <w:r>
        <w:rPr>
          <w:color w:val="000000"/>
          <w:sz w:val="28"/>
          <w:szCs w:val="28"/>
          <w:shd w:val="clear" w:color="auto" w:fill="FFFFFF"/>
          <w:lang w:val="uk"/>
        </w:rPr>
        <w:t xml:space="preserve"> IV. Провідне місце в його творчості посідали портрети. </w:t>
      </w:r>
      <w:proofErr w:type="spellStart"/>
      <w:r>
        <w:rPr>
          <w:color w:val="000000"/>
          <w:sz w:val="28"/>
          <w:szCs w:val="28"/>
          <w:shd w:val="clear" w:color="auto" w:fill="FFFFFF"/>
          <w:lang w:val="uk"/>
        </w:rPr>
        <w:t>Веласкес</w:t>
      </w:r>
      <w:proofErr w:type="spellEnd"/>
      <w:r>
        <w:rPr>
          <w:color w:val="000000"/>
          <w:sz w:val="28"/>
          <w:szCs w:val="28"/>
          <w:shd w:val="clear" w:color="auto" w:fill="FFFFFF"/>
          <w:lang w:val="uk"/>
        </w:rPr>
        <w:t xml:space="preserve"> писав портрети членів королівської родини, іспанських дворян та їхніх дружин. При цьому він ніколи не відмовлявся від зображення правди, малював людину такою, якою вона була. Папа Інокентій, побачивши, яким його зобразив </w:t>
      </w:r>
      <w:proofErr w:type="spellStart"/>
      <w:r>
        <w:rPr>
          <w:color w:val="000000"/>
          <w:sz w:val="28"/>
          <w:szCs w:val="28"/>
          <w:shd w:val="clear" w:color="auto" w:fill="FFFFFF"/>
          <w:lang w:val="uk"/>
        </w:rPr>
        <w:t>Веласкес</w:t>
      </w:r>
      <w:proofErr w:type="spellEnd"/>
      <w:r>
        <w:rPr>
          <w:color w:val="000000"/>
          <w:sz w:val="28"/>
          <w:szCs w:val="28"/>
          <w:shd w:val="clear" w:color="auto" w:fill="FFFFFF"/>
          <w:lang w:val="uk"/>
        </w:rPr>
        <w:t>, промовив: «Занадто схожий».</w:t>
      </w:r>
    </w:p>
    <w:p w14:paraId="17C74176" w14:textId="77777777" w:rsidR="00AA3172" w:rsidRDefault="00000000">
      <w:pPr>
        <w:pStyle w:val="a4"/>
        <w:shd w:val="clear" w:color="auto" w:fill="FFFFFF"/>
        <w:spacing w:line="0" w:lineRule="atLeast"/>
        <w:jc w:val="both"/>
        <w:rPr>
          <w:sz w:val="28"/>
          <w:szCs w:val="28"/>
        </w:rPr>
      </w:pPr>
      <w:r>
        <w:rPr>
          <w:color w:val="000000"/>
          <w:sz w:val="28"/>
          <w:szCs w:val="28"/>
          <w:shd w:val="clear" w:color="auto" w:fill="FFFFFF"/>
          <w:lang w:val="uk"/>
        </w:rPr>
        <w:t xml:space="preserve">Наприкінці життя митець створив картину «Пряхи», де розкрив красу простих жінок-робітниць, які виткали килим, а поряд із ними — придворних дам, що розглядали готову роботу. Це було останнє велике полотно </w:t>
      </w:r>
      <w:proofErr w:type="spellStart"/>
      <w:r>
        <w:rPr>
          <w:color w:val="000000"/>
          <w:sz w:val="28"/>
          <w:szCs w:val="28"/>
          <w:shd w:val="clear" w:color="auto" w:fill="FFFFFF"/>
          <w:lang w:val="uk"/>
        </w:rPr>
        <w:t>Веласкеса</w:t>
      </w:r>
      <w:proofErr w:type="spellEnd"/>
      <w:r>
        <w:rPr>
          <w:color w:val="000000"/>
          <w:sz w:val="28"/>
          <w:szCs w:val="28"/>
          <w:shd w:val="clear" w:color="auto" w:fill="FFFFFF"/>
          <w:lang w:val="uk"/>
        </w:rPr>
        <w:t xml:space="preserve">. </w:t>
      </w:r>
    </w:p>
    <w:p w14:paraId="52270ABB"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№1</w:t>
      </w:r>
      <w:r>
        <w:rPr>
          <w:i/>
          <w:iCs/>
          <w:color w:val="000000"/>
          <w:sz w:val="28"/>
          <w:szCs w:val="28"/>
          <w:shd w:val="clear" w:color="auto" w:fill="FFFFFF"/>
          <w:lang w:val="uk-UA"/>
        </w:rPr>
        <w:t>9</w:t>
      </w:r>
      <w:r>
        <w:rPr>
          <w:i/>
          <w:iCs/>
          <w:color w:val="000000"/>
          <w:sz w:val="28"/>
          <w:szCs w:val="28"/>
          <w:shd w:val="clear" w:color="auto" w:fill="FFFFFF"/>
          <w:lang w:val="uk"/>
        </w:rPr>
        <w:t>)</w:t>
      </w:r>
    </w:p>
    <w:p w14:paraId="3ED390FC" w14:textId="77777777" w:rsidR="00AA3172" w:rsidRDefault="00000000">
      <w:pPr>
        <w:pStyle w:val="a4"/>
        <w:shd w:val="clear" w:color="auto" w:fill="FFFFFF"/>
        <w:spacing w:line="0" w:lineRule="atLeast"/>
        <w:jc w:val="both"/>
        <w:rPr>
          <w:sz w:val="28"/>
          <w:szCs w:val="28"/>
        </w:rPr>
      </w:pPr>
      <w:r>
        <w:rPr>
          <w:color w:val="000000"/>
          <w:sz w:val="28"/>
          <w:szCs w:val="28"/>
          <w:shd w:val="clear" w:color="auto" w:fill="FFFFFF"/>
          <w:lang w:val="uk"/>
        </w:rPr>
        <w:t>Творчість</w:t>
      </w:r>
      <w:r>
        <w:rPr>
          <w:b/>
          <w:bCs/>
          <w:color w:val="000000"/>
          <w:sz w:val="28"/>
          <w:szCs w:val="28"/>
          <w:shd w:val="clear" w:color="auto" w:fill="FFFFFF"/>
          <w:lang w:val="uk"/>
        </w:rPr>
        <w:t xml:space="preserve"> Мігеля де Сервантеса </w:t>
      </w:r>
      <w:proofErr w:type="spellStart"/>
      <w:r>
        <w:rPr>
          <w:b/>
          <w:bCs/>
          <w:color w:val="000000"/>
          <w:sz w:val="28"/>
          <w:szCs w:val="28"/>
          <w:shd w:val="clear" w:color="auto" w:fill="FFFFFF"/>
          <w:lang w:val="uk"/>
        </w:rPr>
        <w:t>Сааведри</w:t>
      </w:r>
      <w:proofErr w:type="spellEnd"/>
      <w:r>
        <w:rPr>
          <w:b/>
          <w:bCs/>
          <w:color w:val="000000"/>
          <w:sz w:val="28"/>
          <w:szCs w:val="28"/>
          <w:shd w:val="clear" w:color="auto" w:fill="FFFFFF"/>
          <w:lang w:val="uk"/>
        </w:rPr>
        <w:t xml:space="preserve"> (1547—1616)</w:t>
      </w:r>
      <w:r>
        <w:rPr>
          <w:color w:val="000000"/>
          <w:sz w:val="28"/>
          <w:szCs w:val="28"/>
          <w:shd w:val="clear" w:color="auto" w:fill="FFFFFF"/>
          <w:lang w:val="uk"/>
        </w:rPr>
        <w:t xml:space="preserve"> вважають вершиною іспанської літератури XVII ст. Головним у творчості письменника є роман «Хитромудрий ідальго Дон Кіхот з </w:t>
      </w:r>
      <w:proofErr w:type="spellStart"/>
      <w:r>
        <w:rPr>
          <w:color w:val="000000"/>
          <w:sz w:val="28"/>
          <w:szCs w:val="28"/>
          <w:shd w:val="clear" w:color="auto" w:fill="FFFFFF"/>
          <w:lang w:val="uk"/>
        </w:rPr>
        <w:t>Ламанчі</w:t>
      </w:r>
      <w:proofErr w:type="spellEnd"/>
      <w:r>
        <w:rPr>
          <w:color w:val="000000"/>
          <w:sz w:val="28"/>
          <w:szCs w:val="28"/>
          <w:shd w:val="clear" w:color="auto" w:fill="FFFFFF"/>
          <w:lang w:val="uk"/>
        </w:rPr>
        <w:t>».</w:t>
      </w:r>
      <w:r>
        <w:rPr>
          <w:color w:val="000000"/>
          <w:sz w:val="28"/>
          <w:szCs w:val="28"/>
          <w:shd w:val="clear" w:color="auto" w:fill="FFFFFF"/>
          <w:lang w:val="uk-UA"/>
        </w:rPr>
        <w:t xml:space="preserve"> </w:t>
      </w:r>
      <w:r>
        <w:rPr>
          <w:color w:val="000000"/>
          <w:sz w:val="28"/>
          <w:szCs w:val="28"/>
          <w:shd w:val="clear" w:color="auto" w:fill="FFFFFF"/>
          <w:lang w:val="uk"/>
        </w:rPr>
        <w:t xml:space="preserve">Головний герой роману, дворянин </w:t>
      </w:r>
      <w:proofErr w:type="spellStart"/>
      <w:r>
        <w:rPr>
          <w:color w:val="000000"/>
          <w:sz w:val="28"/>
          <w:szCs w:val="28"/>
          <w:shd w:val="clear" w:color="auto" w:fill="FFFFFF"/>
          <w:lang w:val="uk"/>
        </w:rPr>
        <w:t>Алонсо</w:t>
      </w:r>
      <w:proofErr w:type="spellEnd"/>
      <w:r>
        <w:rPr>
          <w:color w:val="000000"/>
          <w:sz w:val="28"/>
          <w:szCs w:val="28"/>
          <w:shd w:val="clear" w:color="auto" w:fill="FFFFFF"/>
          <w:lang w:val="uk"/>
        </w:rPr>
        <w:t xml:space="preserve"> </w:t>
      </w:r>
      <w:proofErr w:type="spellStart"/>
      <w:r>
        <w:rPr>
          <w:color w:val="000000"/>
          <w:sz w:val="28"/>
          <w:szCs w:val="28"/>
          <w:shd w:val="clear" w:color="auto" w:fill="FFFFFF"/>
          <w:lang w:val="uk"/>
        </w:rPr>
        <w:t>Кіхано</w:t>
      </w:r>
      <w:proofErr w:type="spellEnd"/>
      <w:r>
        <w:rPr>
          <w:color w:val="000000"/>
          <w:sz w:val="28"/>
          <w:szCs w:val="28"/>
          <w:shd w:val="clear" w:color="auto" w:fill="FFFFFF"/>
          <w:lang w:val="uk"/>
        </w:rPr>
        <w:t xml:space="preserve">, що уявив себе мандрівним рицарем, мріяв відродити рицарські часи. Дон Кіхот намагався самотужки змінити існуючі порядки, захистити вдів і сиріт, покарати винуватців їхніх страждань. Насправді ж він створював тільки безладдя. Проте мотиви його вчинків — людяні та шляхетні. Герой Сервантеса — справжній гуманіст. «Нехай сльози бідняка, — казав Дон Кіхот, — </w:t>
      </w:r>
      <w:proofErr w:type="spellStart"/>
      <w:r>
        <w:rPr>
          <w:color w:val="000000"/>
          <w:sz w:val="28"/>
          <w:szCs w:val="28"/>
          <w:shd w:val="clear" w:color="auto" w:fill="FFFFFF"/>
          <w:lang w:val="uk"/>
        </w:rPr>
        <w:t>викличуть</w:t>
      </w:r>
      <w:proofErr w:type="spellEnd"/>
      <w:r>
        <w:rPr>
          <w:color w:val="000000"/>
          <w:sz w:val="28"/>
          <w:szCs w:val="28"/>
          <w:shd w:val="clear" w:color="auto" w:fill="FFFFFF"/>
          <w:lang w:val="uk"/>
        </w:rPr>
        <w:t xml:space="preserve"> у тебе за однаково сильного відчуття справедливості більше співчуття, ніж скарги багатія». У цих словах — відлуння думок, що були занадто сміливими, </w:t>
      </w:r>
      <w:r>
        <w:rPr>
          <w:color w:val="000000"/>
          <w:sz w:val="28"/>
          <w:szCs w:val="28"/>
          <w:shd w:val="clear" w:color="auto" w:fill="FFFFFF"/>
          <w:lang w:val="uk"/>
        </w:rPr>
        <w:lastRenderedPageBreak/>
        <w:t xml:space="preserve">навіть небезпечними в Іспанії </w:t>
      </w:r>
      <w:proofErr w:type="spellStart"/>
      <w:r>
        <w:rPr>
          <w:color w:val="000000"/>
          <w:sz w:val="28"/>
          <w:szCs w:val="28"/>
          <w:shd w:val="clear" w:color="auto" w:fill="FFFFFF"/>
          <w:lang w:val="uk"/>
        </w:rPr>
        <w:t>XVIIст</w:t>
      </w:r>
      <w:proofErr w:type="spellEnd"/>
      <w:r>
        <w:rPr>
          <w:color w:val="000000"/>
          <w:sz w:val="28"/>
          <w:szCs w:val="28"/>
          <w:shd w:val="clear" w:color="auto" w:fill="FFFFFF"/>
          <w:lang w:val="uk"/>
        </w:rPr>
        <w:t xml:space="preserve">. У романі Дона Кіхота супроводжує його вірний товариш — селянин Санчо </w:t>
      </w:r>
      <w:proofErr w:type="spellStart"/>
      <w:r>
        <w:rPr>
          <w:color w:val="000000"/>
          <w:sz w:val="28"/>
          <w:szCs w:val="28"/>
          <w:shd w:val="clear" w:color="auto" w:fill="FFFFFF"/>
          <w:lang w:val="uk"/>
        </w:rPr>
        <w:t>Панса</w:t>
      </w:r>
      <w:proofErr w:type="spellEnd"/>
      <w:r>
        <w:rPr>
          <w:color w:val="000000"/>
          <w:sz w:val="28"/>
          <w:szCs w:val="28"/>
          <w:shd w:val="clear" w:color="auto" w:fill="FFFFFF"/>
          <w:lang w:val="uk"/>
        </w:rPr>
        <w:t>. Він часто буває незграбним, смішним, але водночас є носієм народного гумору, характеру й мудрості.</w:t>
      </w:r>
    </w:p>
    <w:p w14:paraId="556DE059"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t>(Слайд №2</w:t>
      </w:r>
      <w:r>
        <w:rPr>
          <w:i/>
          <w:iCs/>
          <w:color w:val="000000"/>
          <w:sz w:val="28"/>
          <w:szCs w:val="28"/>
          <w:shd w:val="clear" w:color="auto" w:fill="FFFFFF"/>
          <w:lang w:val="uk-UA"/>
        </w:rPr>
        <w:t>0</w:t>
      </w:r>
      <w:r>
        <w:rPr>
          <w:i/>
          <w:iCs/>
          <w:color w:val="000000"/>
          <w:sz w:val="28"/>
          <w:szCs w:val="28"/>
          <w:shd w:val="clear" w:color="auto" w:fill="FFFFFF"/>
          <w:lang w:val="uk"/>
        </w:rPr>
        <w:t>)</w:t>
      </w:r>
    </w:p>
    <w:p w14:paraId="73449723" w14:textId="77777777" w:rsidR="00AA3172" w:rsidRDefault="00000000">
      <w:pPr>
        <w:pStyle w:val="a4"/>
        <w:shd w:val="clear" w:color="auto" w:fill="FFFFFF"/>
        <w:spacing w:line="0" w:lineRule="atLeast"/>
        <w:jc w:val="both"/>
      </w:pPr>
      <w:r>
        <w:rPr>
          <w:color w:val="000000"/>
          <w:sz w:val="28"/>
          <w:szCs w:val="28"/>
          <w:shd w:val="clear" w:color="auto" w:fill="FFFFFF"/>
          <w:lang w:val="uk"/>
        </w:rPr>
        <w:t xml:space="preserve">4. Розвиток науки. Калейдоскоп </w:t>
      </w:r>
      <w:proofErr w:type="spellStart"/>
      <w:r>
        <w:rPr>
          <w:color w:val="000000"/>
          <w:sz w:val="28"/>
          <w:szCs w:val="28"/>
          <w:shd w:val="clear" w:color="auto" w:fill="FFFFFF"/>
          <w:lang w:val="uk"/>
        </w:rPr>
        <w:t>відкриттів</w:t>
      </w:r>
      <w:proofErr w:type="spellEnd"/>
      <w:r>
        <w:rPr>
          <w:color w:val="000000"/>
          <w:sz w:val="28"/>
          <w:szCs w:val="28"/>
          <w:shd w:val="clear" w:color="auto" w:fill="FFFFFF"/>
          <w:lang w:val="uk"/>
        </w:rPr>
        <w:t>.</w:t>
      </w:r>
    </w:p>
    <w:p w14:paraId="29670DA1" w14:textId="77777777" w:rsidR="00AA3172" w:rsidRDefault="00000000">
      <w:pPr>
        <w:pStyle w:val="a4"/>
        <w:shd w:val="clear" w:color="auto" w:fill="FFFFFF"/>
        <w:spacing w:line="0" w:lineRule="atLeast"/>
        <w:jc w:val="both"/>
      </w:pPr>
      <w:r>
        <w:rPr>
          <w:color w:val="000000"/>
          <w:sz w:val="28"/>
          <w:szCs w:val="28"/>
          <w:shd w:val="clear" w:color="auto" w:fill="FFFFFF"/>
          <w:lang w:val="uk"/>
        </w:rPr>
        <w:t xml:space="preserve">Період </w:t>
      </w:r>
      <w:proofErr w:type="spellStart"/>
      <w:r>
        <w:rPr>
          <w:color w:val="000000"/>
          <w:sz w:val="28"/>
          <w:szCs w:val="28"/>
          <w:shd w:val="clear" w:color="auto" w:fill="FFFFFF"/>
          <w:lang w:val="uk"/>
        </w:rPr>
        <w:t>XVIIст</w:t>
      </w:r>
      <w:proofErr w:type="spellEnd"/>
      <w:r>
        <w:rPr>
          <w:color w:val="000000"/>
          <w:sz w:val="28"/>
          <w:szCs w:val="28"/>
          <w:shd w:val="clear" w:color="auto" w:fill="FFFFFF"/>
          <w:lang w:val="uk"/>
        </w:rPr>
        <w:t>. став часом, коли вирішальні кроки в пізнанні людини й законів Всесвіту, що заклали основи нового природознавства.</w:t>
      </w:r>
    </w:p>
    <w:p w14:paraId="7182B353" w14:textId="77777777" w:rsidR="00AA3172" w:rsidRDefault="00000000">
      <w:pPr>
        <w:pStyle w:val="a4"/>
        <w:jc w:val="both"/>
      </w:pPr>
      <w:r>
        <w:rPr>
          <w:rFonts w:eastAsia="sans-serif"/>
          <w:color w:val="292B2C"/>
          <w:sz w:val="28"/>
          <w:szCs w:val="28"/>
          <w:lang w:val="uk"/>
        </w:rPr>
        <w:t>Значних успіхів було досягнуто в розвитку анатомії.</w:t>
      </w:r>
    </w:p>
    <w:p w14:paraId="3E266F30" w14:textId="77777777" w:rsidR="00AA3172" w:rsidRDefault="00000000">
      <w:pPr>
        <w:pStyle w:val="a4"/>
        <w:jc w:val="both"/>
      </w:pPr>
      <w:r>
        <w:rPr>
          <w:color w:val="292B2C"/>
          <w:sz w:val="28"/>
          <w:szCs w:val="28"/>
          <w:lang w:val="uk"/>
        </w:rPr>
        <w:t xml:space="preserve">Почали провадитися систематичні анатомічні розтини, що дало змогу висунути нові теорії про природу людського організму та винайти нові методи лікування </w:t>
      </w:r>
      <w:proofErr w:type="spellStart"/>
      <w:r>
        <w:rPr>
          <w:color w:val="292B2C"/>
          <w:sz w:val="28"/>
          <w:szCs w:val="28"/>
          <w:lang w:val="uk"/>
        </w:rPr>
        <w:t>хвороб</w:t>
      </w:r>
      <w:proofErr w:type="spellEnd"/>
      <w:r>
        <w:rPr>
          <w:color w:val="292B2C"/>
          <w:sz w:val="28"/>
          <w:szCs w:val="28"/>
          <w:lang w:val="uk"/>
        </w:rPr>
        <w:t>.</w:t>
      </w:r>
    </w:p>
    <w:p w14:paraId="63845DFA" w14:textId="77777777" w:rsidR="00AA3172" w:rsidRDefault="00000000">
      <w:pPr>
        <w:pStyle w:val="a4"/>
        <w:jc w:val="both"/>
      </w:pPr>
      <w:r>
        <w:rPr>
          <w:color w:val="292B2C"/>
          <w:sz w:val="28"/>
          <w:szCs w:val="28"/>
          <w:lang w:val="uk"/>
        </w:rPr>
        <w:t xml:space="preserve">Італійський медик </w:t>
      </w:r>
      <w:r>
        <w:rPr>
          <w:b/>
          <w:bCs/>
          <w:color w:val="292B2C"/>
          <w:sz w:val="28"/>
          <w:szCs w:val="28"/>
          <w:lang w:val="uk"/>
        </w:rPr>
        <w:t xml:space="preserve">Андреас </w:t>
      </w:r>
      <w:proofErr w:type="spellStart"/>
      <w:r>
        <w:rPr>
          <w:b/>
          <w:bCs/>
          <w:color w:val="292B2C"/>
          <w:sz w:val="28"/>
          <w:szCs w:val="28"/>
          <w:lang w:val="uk"/>
        </w:rPr>
        <w:t>Везалій</w:t>
      </w:r>
      <w:proofErr w:type="spellEnd"/>
      <w:r>
        <w:rPr>
          <w:b/>
          <w:bCs/>
          <w:color w:val="292B2C"/>
          <w:sz w:val="28"/>
          <w:szCs w:val="28"/>
          <w:lang w:val="uk"/>
        </w:rPr>
        <w:t xml:space="preserve"> (1514—1564) </w:t>
      </w:r>
      <w:r>
        <w:rPr>
          <w:color w:val="292B2C"/>
          <w:sz w:val="28"/>
          <w:szCs w:val="28"/>
          <w:lang w:val="uk"/>
        </w:rPr>
        <w:t xml:space="preserve">видав у 1543 р. фундаментальну працю «Про будову людського тіла». </w:t>
      </w:r>
      <w:proofErr w:type="spellStart"/>
      <w:r>
        <w:rPr>
          <w:color w:val="292B2C"/>
          <w:sz w:val="28"/>
          <w:szCs w:val="28"/>
          <w:lang w:val="uk"/>
        </w:rPr>
        <w:t>Везалій</w:t>
      </w:r>
      <w:proofErr w:type="spellEnd"/>
      <w:r>
        <w:rPr>
          <w:color w:val="292B2C"/>
          <w:sz w:val="28"/>
          <w:szCs w:val="28"/>
          <w:lang w:val="uk"/>
        </w:rPr>
        <w:t xml:space="preserve"> робив розтини людських тіл, вивчаючи анатомію людини. Його ім’я залишилося назавжди в історії медицини як людини, що зруйнувала вікові забобони про побудову людського тіла і започаткувала сучасну анатомію.</w:t>
      </w:r>
    </w:p>
    <w:p w14:paraId="68161BFB" w14:textId="77777777" w:rsidR="00AA3172" w:rsidRDefault="00000000">
      <w:pPr>
        <w:pStyle w:val="a4"/>
        <w:jc w:val="both"/>
      </w:pPr>
      <w:r>
        <w:rPr>
          <w:i/>
          <w:iCs/>
          <w:color w:val="292B2C"/>
          <w:sz w:val="28"/>
          <w:szCs w:val="28"/>
          <w:lang w:val="uk"/>
        </w:rPr>
        <w:t>(Слайд №2</w:t>
      </w:r>
      <w:r>
        <w:rPr>
          <w:i/>
          <w:iCs/>
          <w:color w:val="292B2C"/>
          <w:sz w:val="28"/>
          <w:szCs w:val="28"/>
          <w:lang w:val="uk-UA"/>
        </w:rPr>
        <w:t>1</w:t>
      </w:r>
      <w:r>
        <w:rPr>
          <w:i/>
          <w:iCs/>
          <w:color w:val="292B2C"/>
          <w:sz w:val="28"/>
          <w:szCs w:val="28"/>
          <w:lang w:val="uk"/>
        </w:rPr>
        <w:t>)</w:t>
      </w:r>
    </w:p>
    <w:p w14:paraId="333C560F" w14:textId="77777777" w:rsidR="00AA3172" w:rsidRDefault="00000000">
      <w:pPr>
        <w:pStyle w:val="a4"/>
        <w:jc w:val="both"/>
      </w:pPr>
      <w:r>
        <w:rPr>
          <w:color w:val="292B2C"/>
          <w:sz w:val="28"/>
          <w:szCs w:val="28"/>
          <w:lang w:val="uk"/>
        </w:rPr>
        <w:t xml:space="preserve">Іспанський вчений </w:t>
      </w:r>
      <w:r>
        <w:rPr>
          <w:b/>
          <w:bCs/>
          <w:color w:val="292B2C"/>
          <w:sz w:val="28"/>
          <w:szCs w:val="28"/>
          <w:lang w:val="uk"/>
        </w:rPr>
        <w:t xml:space="preserve">Вільям </w:t>
      </w:r>
      <w:proofErr w:type="spellStart"/>
      <w:r>
        <w:rPr>
          <w:b/>
          <w:bCs/>
          <w:color w:val="292B2C"/>
          <w:sz w:val="28"/>
          <w:szCs w:val="28"/>
          <w:lang w:val="uk"/>
        </w:rPr>
        <w:t>Сервет</w:t>
      </w:r>
      <w:proofErr w:type="spellEnd"/>
      <w:r>
        <w:rPr>
          <w:b/>
          <w:bCs/>
          <w:color w:val="292B2C"/>
          <w:sz w:val="28"/>
          <w:szCs w:val="28"/>
          <w:lang w:val="uk"/>
        </w:rPr>
        <w:t xml:space="preserve"> </w:t>
      </w:r>
      <w:r>
        <w:rPr>
          <w:color w:val="292B2C"/>
          <w:sz w:val="28"/>
          <w:szCs w:val="28"/>
          <w:lang w:val="uk"/>
        </w:rPr>
        <w:t>(1511-1553) відкрив і описав систему кровообігу людини. За сміливість наукових поглядів і незалежність у думках його було страчено.</w:t>
      </w:r>
    </w:p>
    <w:p w14:paraId="2CBE4A2D" w14:textId="77777777" w:rsidR="00AA3172" w:rsidRDefault="00000000">
      <w:pPr>
        <w:pStyle w:val="a4"/>
        <w:jc w:val="both"/>
      </w:pPr>
      <w:r>
        <w:rPr>
          <w:i/>
          <w:iCs/>
          <w:color w:val="292B2C"/>
          <w:sz w:val="28"/>
          <w:szCs w:val="28"/>
          <w:lang w:val="uk"/>
        </w:rPr>
        <w:t>(Слайд №2</w:t>
      </w:r>
      <w:r>
        <w:rPr>
          <w:i/>
          <w:iCs/>
          <w:color w:val="292B2C"/>
          <w:sz w:val="28"/>
          <w:szCs w:val="28"/>
          <w:lang w:val="uk-UA"/>
        </w:rPr>
        <w:t>2</w:t>
      </w:r>
      <w:r>
        <w:rPr>
          <w:i/>
          <w:iCs/>
          <w:color w:val="292B2C"/>
          <w:sz w:val="28"/>
          <w:szCs w:val="28"/>
          <w:lang w:val="uk"/>
        </w:rPr>
        <w:t>)</w:t>
      </w:r>
    </w:p>
    <w:p w14:paraId="1B307A30" w14:textId="77777777" w:rsidR="00AA3172" w:rsidRDefault="00000000">
      <w:pPr>
        <w:pStyle w:val="a4"/>
        <w:jc w:val="both"/>
      </w:pPr>
      <w:r>
        <w:rPr>
          <w:color w:val="292B2C"/>
          <w:sz w:val="28"/>
          <w:szCs w:val="28"/>
          <w:lang w:val="uk"/>
        </w:rPr>
        <w:t xml:space="preserve">Англійський лікар та анатом </w:t>
      </w:r>
      <w:r>
        <w:rPr>
          <w:b/>
          <w:bCs/>
          <w:color w:val="292B2C"/>
          <w:sz w:val="28"/>
          <w:szCs w:val="28"/>
          <w:lang w:val="uk"/>
        </w:rPr>
        <w:t xml:space="preserve">Вільям </w:t>
      </w:r>
      <w:proofErr w:type="spellStart"/>
      <w:r>
        <w:rPr>
          <w:b/>
          <w:bCs/>
          <w:color w:val="292B2C"/>
          <w:sz w:val="28"/>
          <w:szCs w:val="28"/>
          <w:lang w:val="uk"/>
        </w:rPr>
        <w:t>Гарвей</w:t>
      </w:r>
      <w:proofErr w:type="spellEnd"/>
      <w:r>
        <w:rPr>
          <w:b/>
          <w:bCs/>
          <w:color w:val="292B2C"/>
          <w:sz w:val="28"/>
          <w:szCs w:val="28"/>
          <w:lang w:val="uk"/>
        </w:rPr>
        <w:t xml:space="preserve"> (1578—1657) </w:t>
      </w:r>
      <w:r>
        <w:rPr>
          <w:color w:val="292B2C"/>
          <w:sz w:val="28"/>
          <w:szCs w:val="28"/>
          <w:lang w:val="uk"/>
        </w:rPr>
        <w:t xml:space="preserve">завершив вивчення цієї теми, створивши теорію кровообігу людини. Згодом </w:t>
      </w:r>
      <w:proofErr w:type="spellStart"/>
      <w:r>
        <w:rPr>
          <w:color w:val="292B2C"/>
          <w:sz w:val="28"/>
          <w:szCs w:val="28"/>
          <w:lang w:val="uk"/>
        </w:rPr>
        <w:t>Гарвей</w:t>
      </w:r>
      <w:proofErr w:type="spellEnd"/>
      <w:r>
        <w:rPr>
          <w:color w:val="292B2C"/>
          <w:sz w:val="28"/>
          <w:szCs w:val="28"/>
          <w:lang w:val="uk"/>
        </w:rPr>
        <w:t xml:space="preserve"> почав вивчати, як зароджується людське життя. Сутність своїх дослідів він підсумував у вислові: «Усе живе — із яйця». Медичні світила тогочасної Європи не сприйняли його </w:t>
      </w:r>
      <w:proofErr w:type="spellStart"/>
      <w:r>
        <w:rPr>
          <w:color w:val="292B2C"/>
          <w:sz w:val="28"/>
          <w:szCs w:val="28"/>
          <w:lang w:val="uk"/>
        </w:rPr>
        <w:t>відкриттів</w:t>
      </w:r>
      <w:proofErr w:type="spellEnd"/>
      <w:r>
        <w:rPr>
          <w:color w:val="292B2C"/>
          <w:sz w:val="28"/>
          <w:szCs w:val="28"/>
          <w:lang w:val="uk"/>
        </w:rPr>
        <w:t>, але він не здавався. Сучасники зрозуміли й визнали заслуги вченого лише наприкінці його життя.</w:t>
      </w:r>
    </w:p>
    <w:p w14:paraId="2DCC551C" w14:textId="77777777" w:rsidR="00AA3172" w:rsidRDefault="00000000">
      <w:pPr>
        <w:pStyle w:val="a4"/>
        <w:jc w:val="both"/>
      </w:pPr>
      <w:r>
        <w:rPr>
          <w:i/>
          <w:iCs/>
          <w:color w:val="292B2C"/>
          <w:sz w:val="28"/>
          <w:szCs w:val="28"/>
          <w:lang w:val="uk"/>
        </w:rPr>
        <w:t>(Слайд №2</w:t>
      </w:r>
      <w:r>
        <w:rPr>
          <w:i/>
          <w:iCs/>
          <w:color w:val="292B2C"/>
          <w:sz w:val="28"/>
          <w:szCs w:val="28"/>
          <w:lang w:val="uk-UA"/>
        </w:rPr>
        <w:t>3</w:t>
      </w:r>
      <w:r>
        <w:rPr>
          <w:i/>
          <w:iCs/>
          <w:color w:val="292B2C"/>
          <w:sz w:val="28"/>
          <w:szCs w:val="28"/>
          <w:lang w:val="uk"/>
        </w:rPr>
        <w:t>)</w:t>
      </w:r>
    </w:p>
    <w:p w14:paraId="12E9EC90" w14:textId="77777777" w:rsidR="00AA3172" w:rsidRDefault="00000000">
      <w:pPr>
        <w:pStyle w:val="a4"/>
        <w:jc w:val="both"/>
      </w:pPr>
      <w:r>
        <w:rPr>
          <w:color w:val="292B2C"/>
          <w:sz w:val="28"/>
          <w:szCs w:val="28"/>
          <w:lang w:val="uk"/>
        </w:rPr>
        <w:t xml:space="preserve">Вчений-аматор </w:t>
      </w:r>
      <w:r>
        <w:rPr>
          <w:b/>
          <w:bCs/>
          <w:color w:val="292B2C"/>
          <w:sz w:val="28"/>
          <w:szCs w:val="28"/>
          <w:lang w:val="uk"/>
        </w:rPr>
        <w:t xml:space="preserve">Антоні ван </w:t>
      </w:r>
      <w:proofErr w:type="spellStart"/>
      <w:r>
        <w:rPr>
          <w:b/>
          <w:bCs/>
          <w:color w:val="292B2C"/>
          <w:sz w:val="28"/>
          <w:szCs w:val="28"/>
          <w:lang w:val="uk"/>
        </w:rPr>
        <w:t>Левенгук</w:t>
      </w:r>
      <w:proofErr w:type="spellEnd"/>
      <w:r>
        <w:rPr>
          <w:b/>
          <w:bCs/>
          <w:color w:val="292B2C"/>
          <w:sz w:val="28"/>
          <w:szCs w:val="28"/>
          <w:lang w:val="uk"/>
        </w:rPr>
        <w:t xml:space="preserve"> (1632—1723) </w:t>
      </w:r>
      <w:r>
        <w:rPr>
          <w:color w:val="292B2C"/>
          <w:sz w:val="28"/>
          <w:szCs w:val="28"/>
          <w:lang w:val="uk"/>
        </w:rPr>
        <w:t xml:space="preserve">винайшов мікроскоп, який дозволив йому зробити чимало важливих </w:t>
      </w:r>
      <w:proofErr w:type="spellStart"/>
      <w:r>
        <w:rPr>
          <w:color w:val="292B2C"/>
          <w:sz w:val="28"/>
          <w:szCs w:val="28"/>
          <w:lang w:val="uk"/>
        </w:rPr>
        <w:t>відкриттів</w:t>
      </w:r>
      <w:proofErr w:type="spellEnd"/>
      <w:r>
        <w:rPr>
          <w:color w:val="292B2C"/>
          <w:sz w:val="28"/>
          <w:szCs w:val="28"/>
          <w:lang w:val="uk"/>
        </w:rPr>
        <w:t xml:space="preserve">. Найбільше їх було здійснено в 1674 р., коли він першим дослідив і довів існування мікробів. У краплині води </w:t>
      </w:r>
      <w:proofErr w:type="spellStart"/>
      <w:r>
        <w:rPr>
          <w:color w:val="292B2C"/>
          <w:sz w:val="28"/>
          <w:szCs w:val="28"/>
          <w:lang w:val="uk"/>
        </w:rPr>
        <w:t>Левенгук</w:t>
      </w:r>
      <w:proofErr w:type="spellEnd"/>
      <w:r>
        <w:rPr>
          <w:color w:val="292B2C"/>
          <w:sz w:val="28"/>
          <w:szCs w:val="28"/>
          <w:lang w:val="uk"/>
        </w:rPr>
        <w:t xml:space="preserve"> відкрив цілий новий світ.</w:t>
      </w:r>
    </w:p>
    <w:p w14:paraId="33251E8A" w14:textId="77777777" w:rsidR="00AA3172" w:rsidRDefault="00000000">
      <w:pPr>
        <w:pStyle w:val="a4"/>
        <w:shd w:val="clear" w:color="auto" w:fill="FFFFFF"/>
        <w:spacing w:line="0" w:lineRule="atLeast"/>
        <w:jc w:val="both"/>
      </w:pPr>
      <w:r>
        <w:rPr>
          <w:i/>
          <w:iCs/>
          <w:color w:val="000000"/>
          <w:sz w:val="28"/>
          <w:szCs w:val="28"/>
          <w:shd w:val="clear" w:color="auto" w:fill="FFFFFF"/>
          <w:lang w:val="uk"/>
        </w:rPr>
        <w:lastRenderedPageBreak/>
        <w:t>(Слайд №2</w:t>
      </w:r>
      <w:r>
        <w:rPr>
          <w:i/>
          <w:iCs/>
          <w:color w:val="000000"/>
          <w:sz w:val="28"/>
          <w:szCs w:val="28"/>
          <w:shd w:val="clear" w:color="auto" w:fill="FFFFFF"/>
          <w:lang w:val="uk-UA"/>
        </w:rPr>
        <w:t>4</w:t>
      </w:r>
      <w:r>
        <w:rPr>
          <w:i/>
          <w:iCs/>
          <w:color w:val="000000"/>
          <w:sz w:val="28"/>
          <w:szCs w:val="28"/>
          <w:shd w:val="clear" w:color="auto" w:fill="FFFFFF"/>
          <w:lang w:val="uk"/>
        </w:rPr>
        <w:t>)</w:t>
      </w:r>
    </w:p>
    <w:p w14:paraId="32115FE3" w14:textId="77777777" w:rsidR="00AA3172" w:rsidRDefault="00000000">
      <w:pPr>
        <w:pStyle w:val="a4"/>
        <w:jc w:val="both"/>
      </w:pPr>
      <w:r>
        <w:rPr>
          <w:rFonts w:eastAsia="sans-serif"/>
          <w:color w:val="292B2C"/>
          <w:sz w:val="28"/>
          <w:szCs w:val="28"/>
          <w:lang w:val="uk"/>
        </w:rPr>
        <w:t>Із кінця XVI ст. Почала активно розвиватись математика. Набула сучасного вигляду алгебра.</w:t>
      </w:r>
    </w:p>
    <w:p w14:paraId="5F985371" w14:textId="77777777" w:rsidR="00AA3172" w:rsidRDefault="00000000">
      <w:pPr>
        <w:pStyle w:val="a4"/>
        <w:jc w:val="both"/>
      </w:pPr>
      <w:r>
        <w:rPr>
          <w:color w:val="292B2C"/>
          <w:sz w:val="28"/>
          <w:szCs w:val="28"/>
          <w:lang w:val="uk"/>
        </w:rPr>
        <w:t xml:space="preserve">Французький математик </w:t>
      </w:r>
      <w:r>
        <w:rPr>
          <w:b/>
          <w:bCs/>
          <w:color w:val="292B2C"/>
          <w:sz w:val="28"/>
          <w:szCs w:val="28"/>
          <w:lang w:val="uk"/>
        </w:rPr>
        <w:t xml:space="preserve">Франсуа </w:t>
      </w:r>
      <w:proofErr w:type="spellStart"/>
      <w:r>
        <w:rPr>
          <w:b/>
          <w:bCs/>
          <w:color w:val="292B2C"/>
          <w:sz w:val="28"/>
          <w:szCs w:val="28"/>
          <w:lang w:val="uk"/>
        </w:rPr>
        <w:t>Вієт</w:t>
      </w:r>
      <w:proofErr w:type="spellEnd"/>
      <w:r>
        <w:rPr>
          <w:b/>
          <w:bCs/>
          <w:color w:val="292B2C"/>
          <w:sz w:val="28"/>
          <w:szCs w:val="28"/>
          <w:lang w:val="uk"/>
        </w:rPr>
        <w:t xml:space="preserve"> (1540—1603) з</w:t>
      </w:r>
      <w:r>
        <w:rPr>
          <w:color w:val="292B2C"/>
          <w:sz w:val="28"/>
          <w:szCs w:val="28"/>
          <w:lang w:val="uk"/>
        </w:rPr>
        <w:t>апочаткував літерні позначення й заклав основи загальної теорії рівнянь, завдяки чому він вважається засновником нової алгебри.</w:t>
      </w:r>
    </w:p>
    <w:p w14:paraId="71C5F6EE" w14:textId="77777777" w:rsidR="00AA3172" w:rsidRDefault="00000000">
      <w:pPr>
        <w:pStyle w:val="a4"/>
        <w:jc w:val="both"/>
      </w:pPr>
      <w:r>
        <w:rPr>
          <w:color w:val="292B2C"/>
          <w:sz w:val="28"/>
          <w:szCs w:val="28"/>
          <w:lang w:val="uk"/>
        </w:rPr>
        <w:t xml:space="preserve">Ще один французький математик і філософ </w:t>
      </w:r>
      <w:proofErr w:type="spellStart"/>
      <w:r>
        <w:rPr>
          <w:b/>
          <w:bCs/>
          <w:color w:val="292B2C"/>
          <w:sz w:val="28"/>
          <w:szCs w:val="28"/>
          <w:lang w:val="uk"/>
        </w:rPr>
        <w:t>Рене</w:t>
      </w:r>
      <w:proofErr w:type="spellEnd"/>
      <w:r>
        <w:rPr>
          <w:b/>
          <w:bCs/>
          <w:color w:val="292B2C"/>
          <w:sz w:val="28"/>
          <w:szCs w:val="28"/>
          <w:lang w:val="uk"/>
        </w:rPr>
        <w:t xml:space="preserve"> Декарт (1596—1650)</w:t>
      </w:r>
      <w:r>
        <w:rPr>
          <w:color w:val="292B2C"/>
          <w:sz w:val="28"/>
          <w:szCs w:val="28"/>
          <w:lang w:val="uk"/>
        </w:rPr>
        <w:t xml:space="preserve"> установив взаємозв’язок між теорією рівнянь і геометрією та відкрив нову дисципліну — аналітичну геометрію. Основи своєї теорії він виклав у праці «Міркування про метод». </w:t>
      </w:r>
    </w:p>
    <w:p w14:paraId="529F0358" w14:textId="77777777" w:rsidR="00AA3172" w:rsidRDefault="00000000">
      <w:pPr>
        <w:pStyle w:val="a4"/>
        <w:jc w:val="both"/>
      </w:pPr>
      <w:r>
        <w:rPr>
          <w:color w:val="292B2C"/>
          <w:sz w:val="28"/>
          <w:szCs w:val="28"/>
          <w:lang w:val="uk"/>
        </w:rPr>
        <w:t xml:space="preserve">Нові методи розрахунку нескінченно малих величин запропонував професор Болонського університету </w:t>
      </w:r>
      <w:r>
        <w:rPr>
          <w:b/>
          <w:bCs/>
          <w:color w:val="292B2C"/>
          <w:sz w:val="28"/>
          <w:szCs w:val="28"/>
          <w:lang w:val="uk"/>
        </w:rPr>
        <w:t xml:space="preserve">Бонавентура Кавальєрі (1598—1647) </w:t>
      </w:r>
      <w:r>
        <w:rPr>
          <w:color w:val="292B2C"/>
          <w:sz w:val="28"/>
          <w:szCs w:val="28"/>
          <w:lang w:val="uk"/>
        </w:rPr>
        <w:t xml:space="preserve">у праці «Геометрія неподільних». У розробці цього методу значну роль відіграли також Йоганн Кеплер (Німеччина) і </w:t>
      </w:r>
      <w:proofErr w:type="spellStart"/>
      <w:r>
        <w:rPr>
          <w:color w:val="292B2C"/>
          <w:sz w:val="28"/>
          <w:szCs w:val="28"/>
          <w:lang w:val="uk"/>
        </w:rPr>
        <w:t>Рене</w:t>
      </w:r>
      <w:proofErr w:type="spellEnd"/>
      <w:r>
        <w:rPr>
          <w:color w:val="292B2C"/>
          <w:sz w:val="28"/>
          <w:szCs w:val="28"/>
          <w:lang w:val="uk"/>
        </w:rPr>
        <w:t xml:space="preserve"> Декарт. Останній ввів до наукового обігу поняття змінної величини.</w:t>
      </w:r>
    </w:p>
    <w:p w14:paraId="39501C9D" w14:textId="77777777" w:rsidR="00AA3172" w:rsidRDefault="00000000">
      <w:pPr>
        <w:pStyle w:val="a4"/>
        <w:jc w:val="both"/>
      </w:pPr>
      <w:r>
        <w:rPr>
          <w:i/>
          <w:iCs/>
          <w:color w:val="292B2C"/>
          <w:sz w:val="28"/>
          <w:szCs w:val="28"/>
          <w:lang w:val="uk"/>
        </w:rPr>
        <w:t>(Слайд №2</w:t>
      </w:r>
      <w:r>
        <w:rPr>
          <w:i/>
          <w:iCs/>
          <w:color w:val="292B2C"/>
          <w:sz w:val="28"/>
          <w:szCs w:val="28"/>
          <w:lang w:val="uk-UA"/>
        </w:rPr>
        <w:t>5</w:t>
      </w:r>
      <w:r>
        <w:rPr>
          <w:i/>
          <w:iCs/>
          <w:color w:val="292B2C"/>
          <w:sz w:val="28"/>
          <w:szCs w:val="28"/>
          <w:lang w:val="uk"/>
        </w:rPr>
        <w:t>)</w:t>
      </w:r>
    </w:p>
    <w:p w14:paraId="51667E1D" w14:textId="77777777" w:rsidR="00AA3172" w:rsidRDefault="00000000">
      <w:pPr>
        <w:pStyle w:val="a4"/>
        <w:jc w:val="both"/>
      </w:pPr>
      <w:r>
        <w:rPr>
          <w:color w:val="292B2C"/>
          <w:sz w:val="28"/>
          <w:szCs w:val="28"/>
          <w:lang w:val="uk"/>
        </w:rPr>
        <w:t>Розвиток астрономії. Бурхливий розвиток мореплавства в Нові часи сприяв становленню наукової астрономії. Саме в астрономії було зроблено відкриття, що завдали нищівного удару старій системі поглядів на будову Всесвіту.</w:t>
      </w:r>
    </w:p>
    <w:p w14:paraId="6400F886" w14:textId="77777777" w:rsidR="00AA3172" w:rsidRDefault="00000000">
      <w:pPr>
        <w:pStyle w:val="a4"/>
        <w:shd w:val="clear" w:color="auto" w:fill="FFFFFF"/>
        <w:spacing w:line="0" w:lineRule="atLeast"/>
        <w:jc w:val="both"/>
      </w:pPr>
      <w:r>
        <w:rPr>
          <w:color w:val="292B2C"/>
          <w:sz w:val="28"/>
          <w:szCs w:val="28"/>
          <w:shd w:val="clear" w:color="auto" w:fill="FFFFFF"/>
          <w:lang w:val="uk"/>
        </w:rPr>
        <w:t xml:space="preserve">За цією системою, що базувалася на поглядах </w:t>
      </w:r>
      <w:proofErr w:type="spellStart"/>
      <w:r>
        <w:rPr>
          <w:color w:val="292B2C"/>
          <w:sz w:val="28"/>
          <w:szCs w:val="28"/>
          <w:shd w:val="clear" w:color="auto" w:fill="FFFFFF"/>
          <w:lang w:val="uk"/>
        </w:rPr>
        <w:t>Арістотеля</w:t>
      </w:r>
      <w:proofErr w:type="spellEnd"/>
      <w:r>
        <w:rPr>
          <w:color w:val="292B2C"/>
          <w:sz w:val="28"/>
          <w:szCs w:val="28"/>
          <w:shd w:val="clear" w:color="auto" w:fill="FFFFFF"/>
          <w:lang w:val="uk"/>
        </w:rPr>
        <w:t xml:space="preserve"> і </w:t>
      </w:r>
      <w:proofErr w:type="spellStart"/>
      <w:r>
        <w:rPr>
          <w:color w:val="292B2C"/>
          <w:sz w:val="28"/>
          <w:szCs w:val="28"/>
          <w:shd w:val="clear" w:color="auto" w:fill="FFFFFF"/>
          <w:lang w:val="uk"/>
        </w:rPr>
        <w:t>Птолемея</w:t>
      </w:r>
      <w:proofErr w:type="spellEnd"/>
      <w:r>
        <w:rPr>
          <w:color w:val="292B2C"/>
          <w:sz w:val="28"/>
          <w:szCs w:val="28"/>
          <w:shd w:val="clear" w:color="auto" w:fill="FFFFFF"/>
          <w:lang w:val="uk"/>
        </w:rPr>
        <w:t>, у центрі світу була розташована непорушна Земля, навколо якої оберталися Місяць, Сонце та зорі.</w:t>
      </w:r>
    </w:p>
    <w:p w14:paraId="144B0C4B" w14:textId="77777777" w:rsidR="00AA3172" w:rsidRDefault="00000000">
      <w:pPr>
        <w:pStyle w:val="a4"/>
        <w:shd w:val="clear" w:color="auto" w:fill="FFFFFF"/>
        <w:spacing w:line="0" w:lineRule="atLeast"/>
        <w:jc w:val="both"/>
      </w:pPr>
      <w:r>
        <w:rPr>
          <w:color w:val="292B2C"/>
          <w:sz w:val="28"/>
          <w:szCs w:val="28"/>
          <w:shd w:val="clear" w:color="auto" w:fill="FFFFFF"/>
          <w:lang w:val="uk"/>
        </w:rPr>
        <w:t xml:space="preserve">Хибність старої теорії довів польський вчений </w:t>
      </w:r>
      <w:r>
        <w:rPr>
          <w:b/>
          <w:bCs/>
          <w:color w:val="292B2C"/>
          <w:sz w:val="28"/>
          <w:szCs w:val="28"/>
          <w:shd w:val="clear" w:color="auto" w:fill="FFFFFF"/>
          <w:lang w:val="uk"/>
        </w:rPr>
        <w:t>Миколай Коперник (1473—1543).</w:t>
      </w:r>
      <w:r>
        <w:rPr>
          <w:color w:val="292B2C"/>
          <w:sz w:val="28"/>
          <w:szCs w:val="28"/>
          <w:shd w:val="clear" w:color="auto" w:fill="FFFFFF"/>
          <w:lang w:val="uk"/>
        </w:rPr>
        <w:t xml:space="preserve"> Унаслідок досліджень він дійшов висновку, що Земля разом з іншими планетами обертається навколо Сонця й навколо власної осі, та створив геліоцентричну систему (із Сонцем у центрі). Свої погляди він виклав у відомій праці «Про обертання небесних тіл». Коперник створював її впродовж 40 років, але, розуміючи, яку реакцію вона </w:t>
      </w:r>
      <w:proofErr w:type="spellStart"/>
      <w:r>
        <w:rPr>
          <w:color w:val="292B2C"/>
          <w:sz w:val="28"/>
          <w:szCs w:val="28"/>
          <w:shd w:val="clear" w:color="auto" w:fill="FFFFFF"/>
          <w:lang w:val="uk"/>
        </w:rPr>
        <w:t>викличе</w:t>
      </w:r>
      <w:proofErr w:type="spellEnd"/>
      <w:r>
        <w:rPr>
          <w:color w:val="292B2C"/>
          <w:sz w:val="28"/>
          <w:szCs w:val="28"/>
          <w:shd w:val="clear" w:color="auto" w:fill="FFFFFF"/>
          <w:lang w:val="uk"/>
        </w:rPr>
        <w:t>, боявся надрукувати. Книга вийшла у світ у день смерті вченого. Праця «Про обертання небесних тіл» була засуджена католицькою церквою із 1616 аж до 1822 р. згадувалася в «Індексі заборонених книг».</w:t>
      </w:r>
    </w:p>
    <w:p w14:paraId="1E234408" w14:textId="77777777" w:rsidR="00AA3172" w:rsidRDefault="00000000">
      <w:pPr>
        <w:pStyle w:val="a4"/>
        <w:shd w:val="clear" w:color="auto" w:fill="FFFFFF"/>
        <w:spacing w:line="0" w:lineRule="atLeast"/>
        <w:jc w:val="both"/>
      </w:pPr>
      <w:r>
        <w:rPr>
          <w:i/>
          <w:iCs/>
          <w:color w:val="292B2C"/>
          <w:sz w:val="28"/>
          <w:szCs w:val="28"/>
          <w:shd w:val="clear" w:color="auto" w:fill="FFFFFF"/>
          <w:lang w:val="uk"/>
        </w:rPr>
        <w:t>(Слайд №2</w:t>
      </w:r>
      <w:r>
        <w:rPr>
          <w:i/>
          <w:iCs/>
          <w:color w:val="292B2C"/>
          <w:sz w:val="28"/>
          <w:szCs w:val="28"/>
          <w:shd w:val="clear" w:color="auto" w:fill="FFFFFF"/>
          <w:lang w:val="uk-UA"/>
        </w:rPr>
        <w:t>6</w:t>
      </w:r>
      <w:r>
        <w:rPr>
          <w:i/>
          <w:iCs/>
          <w:color w:val="292B2C"/>
          <w:sz w:val="28"/>
          <w:szCs w:val="28"/>
          <w:shd w:val="clear" w:color="auto" w:fill="FFFFFF"/>
          <w:lang w:val="uk"/>
        </w:rPr>
        <w:t>,2</w:t>
      </w:r>
      <w:r>
        <w:rPr>
          <w:i/>
          <w:iCs/>
          <w:color w:val="292B2C"/>
          <w:sz w:val="28"/>
          <w:szCs w:val="28"/>
          <w:shd w:val="clear" w:color="auto" w:fill="FFFFFF"/>
          <w:lang w:val="uk-UA"/>
        </w:rPr>
        <w:t>7</w:t>
      </w:r>
      <w:r>
        <w:rPr>
          <w:i/>
          <w:iCs/>
          <w:color w:val="292B2C"/>
          <w:sz w:val="28"/>
          <w:szCs w:val="28"/>
          <w:shd w:val="clear" w:color="auto" w:fill="FFFFFF"/>
          <w:lang w:val="uk"/>
        </w:rPr>
        <w:t>)</w:t>
      </w:r>
    </w:p>
    <w:p w14:paraId="49F5B5E1" w14:textId="77777777" w:rsidR="00AA3172" w:rsidRDefault="00000000">
      <w:pPr>
        <w:pStyle w:val="a4"/>
        <w:shd w:val="clear" w:color="auto" w:fill="FFFFFF"/>
        <w:spacing w:line="0" w:lineRule="atLeast"/>
        <w:jc w:val="both"/>
      </w:pPr>
      <w:r>
        <w:rPr>
          <w:color w:val="292B2C"/>
          <w:sz w:val="28"/>
          <w:szCs w:val="28"/>
          <w:shd w:val="clear" w:color="auto" w:fill="FFFFFF"/>
          <w:lang w:val="uk"/>
        </w:rPr>
        <w:t>- Що вам відомо про діяльність Ю. Котермака? Що може пов’язувати двох діячів науки?</w:t>
      </w:r>
    </w:p>
    <w:p w14:paraId="724F63CF" w14:textId="77777777" w:rsidR="00AA3172" w:rsidRDefault="00000000">
      <w:pPr>
        <w:pStyle w:val="a4"/>
      </w:pPr>
      <w:r>
        <w:rPr>
          <w:rStyle w:val="a5"/>
          <w:b w:val="0"/>
          <w:bCs w:val="0"/>
          <w:sz w:val="28"/>
          <w:szCs w:val="28"/>
          <w:lang w:val="uk"/>
        </w:rPr>
        <w:lastRenderedPageBreak/>
        <w:t>Український учений Юрій Дрогобич у Римі 7 лютого 1483-го видав книжку “Прогностична оцінка поточного 1483 року”. Це перша відома друкована книжка українського автора.</w:t>
      </w:r>
    </w:p>
    <w:p w14:paraId="6AB4EBB1" w14:textId="77777777" w:rsidR="00AA3172" w:rsidRDefault="00000000">
      <w:pPr>
        <w:pStyle w:val="a4"/>
        <w:jc w:val="both"/>
      </w:pPr>
      <w:r>
        <w:rPr>
          <w:color w:val="222222"/>
          <w:sz w:val="28"/>
          <w:szCs w:val="28"/>
          <w:lang w:val="uk"/>
        </w:rPr>
        <w:t xml:space="preserve">Учений епохи Відродження, освітній діяч, поет, філософ, географ, лікар астроном, астролог і мандрівник </w:t>
      </w:r>
      <w:r>
        <w:rPr>
          <w:rStyle w:val="a5"/>
          <w:color w:val="222222"/>
          <w:sz w:val="28"/>
          <w:szCs w:val="28"/>
          <w:lang w:val="uk"/>
        </w:rPr>
        <w:t xml:space="preserve">Юрій Михайлович Донат-Котермак </w:t>
      </w:r>
      <w:r>
        <w:rPr>
          <w:color w:val="222222"/>
          <w:sz w:val="28"/>
          <w:szCs w:val="28"/>
          <w:lang w:val="uk"/>
        </w:rPr>
        <w:t xml:space="preserve">народився 1450 року в Дрогобичі. Вступив до </w:t>
      </w:r>
      <w:proofErr w:type="spellStart"/>
      <w:r>
        <w:rPr>
          <w:color w:val="222222"/>
          <w:sz w:val="28"/>
          <w:szCs w:val="28"/>
          <w:lang w:val="uk"/>
        </w:rPr>
        <w:t>Яґеллонського</w:t>
      </w:r>
      <w:proofErr w:type="spellEnd"/>
      <w:r>
        <w:rPr>
          <w:color w:val="222222"/>
          <w:sz w:val="28"/>
          <w:szCs w:val="28"/>
          <w:lang w:val="uk"/>
        </w:rPr>
        <w:t xml:space="preserve"> університету в Кракові. Вивчав медицину й вільні мистецтва в Болонському університеті, де став доктором філософії і медицини. Ректор Болонського університету медицини й вільних мистецтв, професор академії у Братиславі, професор </w:t>
      </w:r>
      <w:proofErr w:type="spellStart"/>
      <w:r>
        <w:rPr>
          <w:color w:val="222222"/>
          <w:sz w:val="28"/>
          <w:szCs w:val="28"/>
          <w:lang w:val="uk"/>
        </w:rPr>
        <w:t>Яґеллонського</w:t>
      </w:r>
      <w:proofErr w:type="spellEnd"/>
      <w:r>
        <w:rPr>
          <w:color w:val="222222"/>
          <w:sz w:val="28"/>
          <w:szCs w:val="28"/>
          <w:lang w:val="uk"/>
        </w:rPr>
        <w:t xml:space="preserve"> університету в Кракові. Серед його студентів був майбутній видатний астроном Миколай Коперник.</w:t>
      </w:r>
    </w:p>
    <w:p w14:paraId="39C2C9EE" w14:textId="77777777" w:rsidR="00AA3172" w:rsidRDefault="00000000">
      <w:pPr>
        <w:pStyle w:val="a4"/>
        <w:jc w:val="both"/>
      </w:pPr>
      <w:r>
        <w:rPr>
          <w:color w:val="222222"/>
          <w:lang w:val="uk"/>
        </w:rPr>
        <w:t>“</w:t>
      </w:r>
      <w:r>
        <w:rPr>
          <w:color w:val="222222"/>
          <w:sz w:val="28"/>
          <w:szCs w:val="28"/>
          <w:lang w:val="uk"/>
        </w:rPr>
        <w:t xml:space="preserve">Прогностична оцінка поточного 1483 року” – це астрологічний календар. На основі аналізу взаємного розташування небесних світил і оцінки різних небесних явищ автор робить передбачення про земні події. Юрій Дрогобич турбується за долю людського роду, оспівує розум, який людину “звеличує над світом”, дає їй “могутню владу”. </w:t>
      </w:r>
    </w:p>
    <w:p w14:paraId="00C98722" w14:textId="77777777" w:rsidR="00AA3172" w:rsidRDefault="00000000">
      <w:pPr>
        <w:pStyle w:val="a4"/>
        <w:jc w:val="both"/>
      </w:pPr>
      <w:r>
        <w:rPr>
          <w:color w:val="363636"/>
          <w:sz w:val="28"/>
          <w:szCs w:val="28"/>
          <w:lang w:val="uk"/>
        </w:rPr>
        <w:t>Роботи Дрогобича відомі в багатьох країнах Європи. В його рідному місті Дрогобич встановлено пам’ятник Юрію Котермаку. Поза сумнівом, ця людина заслуговує на вдячну пам’ять нашого народу.</w:t>
      </w:r>
      <w:r>
        <w:rPr>
          <w:i/>
          <w:iCs/>
          <w:color w:val="292B2C"/>
          <w:lang w:val="uk"/>
        </w:rPr>
        <w:t xml:space="preserve"> </w:t>
      </w:r>
    </w:p>
    <w:p w14:paraId="4E51C465" w14:textId="77777777" w:rsidR="00AA3172" w:rsidRDefault="00000000">
      <w:pPr>
        <w:pStyle w:val="a4"/>
        <w:jc w:val="both"/>
      </w:pPr>
      <w:r>
        <w:rPr>
          <w:i/>
          <w:iCs/>
          <w:color w:val="292B2C"/>
          <w:sz w:val="28"/>
          <w:szCs w:val="28"/>
          <w:lang w:val="uk"/>
        </w:rPr>
        <w:t>(Слайд № 2</w:t>
      </w:r>
      <w:r>
        <w:rPr>
          <w:i/>
          <w:iCs/>
          <w:color w:val="292B2C"/>
          <w:sz w:val="28"/>
          <w:szCs w:val="28"/>
          <w:lang w:val="uk-UA"/>
        </w:rPr>
        <w:t>8</w:t>
      </w:r>
      <w:r>
        <w:rPr>
          <w:i/>
          <w:iCs/>
          <w:color w:val="292B2C"/>
          <w:sz w:val="28"/>
          <w:szCs w:val="28"/>
          <w:lang w:val="uk"/>
        </w:rPr>
        <w:t>)</w:t>
      </w:r>
    </w:p>
    <w:p w14:paraId="31E83481" w14:textId="77777777" w:rsidR="00AA3172" w:rsidRDefault="00000000">
      <w:pPr>
        <w:pStyle w:val="a4"/>
        <w:jc w:val="both"/>
      </w:pPr>
      <w:r>
        <w:rPr>
          <w:color w:val="292B2C"/>
          <w:sz w:val="28"/>
          <w:szCs w:val="28"/>
          <w:lang w:val="uk"/>
        </w:rPr>
        <w:t>Наступний крок у дослідженні Всесвіту здійснив італієць</w:t>
      </w:r>
      <w:r>
        <w:rPr>
          <w:b/>
          <w:bCs/>
          <w:color w:val="292B2C"/>
          <w:sz w:val="28"/>
          <w:szCs w:val="28"/>
          <w:lang w:val="uk"/>
        </w:rPr>
        <w:t xml:space="preserve"> Джордано Бруно (1548— 1600)</w:t>
      </w:r>
      <w:r>
        <w:rPr>
          <w:color w:val="292B2C"/>
          <w:sz w:val="28"/>
          <w:szCs w:val="28"/>
          <w:lang w:val="uk"/>
        </w:rPr>
        <w:t xml:space="preserve">. На відміну від Коперника, який центром Всесвіту вважав Сонце, Бруно обґрунтував ідею нескінченності Всесвіту, де існує безліч світів з окремими сонцями. За поширення цих поглядів він був заарештований, провів вісім років у в’язниці, але так і не зрікся своїх переконань. За </w:t>
      </w:r>
      <w:proofErr w:type="spellStart"/>
      <w:r>
        <w:rPr>
          <w:color w:val="292B2C"/>
          <w:sz w:val="28"/>
          <w:szCs w:val="28"/>
          <w:lang w:val="uk"/>
        </w:rPr>
        <w:t>вироком</w:t>
      </w:r>
      <w:proofErr w:type="spellEnd"/>
      <w:r>
        <w:rPr>
          <w:color w:val="292B2C"/>
          <w:sz w:val="28"/>
          <w:szCs w:val="28"/>
          <w:lang w:val="uk"/>
        </w:rPr>
        <w:t xml:space="preserve"> суду інквізиції його було </w:t>
      </w:r>
      <w:proofErr w:type="spellStart"/>
      <w:r>
        <w:rPr>
          <w:color w:val="292B2C"/>
          <w:sz w:val="28"/>
          <w:szCs w:val="28"/>
          <w:lang w:val="uk"/>
        </w:rPr>
        <w:t>звинувачено</w:t>
      </w:r>
      <w:proofErr w:type="spellEnd"/>
      <w:r>
        <w:rPr>
          <w:color w:val="292B2C"/>
          <w:sz w:val="28"/>
          <w:szCs w:val="28"/>
          <w:lang w:val="uk"/>
        </w:rPr>
        <w:t xml:space="preserve"> в єресі та спалено на багатті. Усі твори </w:t>
      </w:r>
      <w:proofErr w:type="spellStart"/>
      <w:r>
        <w:rPr>
          <w:color w:val="292B2C"/>
          <w:sz w:val="28"/>
          <w:szCs w:val="28"/>
          <w:lang w:val="uk"/>
        </w:rPr>
        <w:t>Дж</w:t>
      </w:r>
      <w:proofErr w:type="spellEnd"/>
      <w:r>
        <w:rPr>
          <w:color w:val="292B2C"/>
          <w:sz w:val="28"/>
          <w:szCs w:val="28"/>
          <w:lang w:val="uk"/>
        </w:rPr>
        <w:t xml:space="preserve">. Бруно було </w:t>
      </w:r>
      <w:proofErr w:type="spellStart"/>
      <w:r>
        <w:rPr>
          <w:color w:val="292B2C"/>
          <w:sz w:val="28"/>
          <w:szCs w:val="28"/>
          <w:lang w:val="uk"/>
        </w:rPr>
        <w:t>внесено</w:t>
      </w:r>
      <w:proofErr w:type="spellEnd"/>
      <w:r>
        <w:rPr>
          <w:color w:val="292B2C"/>
          <w:sz w:val="28"/>
          <w:szCs w:val="28"/>
          <w:lang w:val="uk"/>
        </w:rPr>
        <w:t xml:space="preserve"> до «Індексу заборонених книг», де вони перебували до останнього видання в 1948 р.</w:t>
      </w:r>
    </w:p>
    <w:p w14:paraId="343307B0" w14:textId="77777777" w:rsidR="00AA3172" w:rsidRDefault="00000000">
      <w:pPr>
        <w:pStyle w:val="a4"/>
        <w:jc w:val="both"/>
      </w:pPr>
      <w:r>
        <w:rPr>
          <w:i/>
          <w:iCs/>
          <w:color w:val="292B2C"/>
          <w:sz w:val="28"/>
          <w:szCs w:val="28"/>
          <w:lang w:val="uk"/>
        </w:rPr>
        <w:t xml:space="preserve">(Слайд № </w:t>
      </w:r>
      <w:r>
        <w:rPr>
          <w:i/>
          <w:iCs/>
          <w:color w:val="292B2C"/>
          <w:sz w:val="28"/>
          <w:szCs w:val="28"/>
          <w:lang w:val="uk-UA"/>
        </w:rPr>
        <w:t>29</w:t>
      </w:r>
      <w:r>
        <w:rPr>
          <w:i/>
          <w:iCs/>
          <w:color w:val="292B2C"/>
          <w:sz w:val="28"/>
          <w:szCs w:val="28"/>
          <w:lang w:val="uk"/>
        </w:rPr>
        <w:t>,3</w:t>
      </w:r>
      <w:r>
        <w:rPr>
          <w:i/>
          <w:iCs/>
          <w:color w:val="292B2C"/>
          <w:sz w:val="28"/>
          <w:szCs w:val="28"/>
          <w:lang w:val="uk-UA"/>
        </w:rPr>
        <w:t>0</w:t>
      </w:r>
      <w:r>
        <w:rPr>
          <w:i/>
          <w:iCs/>
          <w:color w:val="292B2C"/>
          <w:sz w:val="28"/>
          <w:szCs w:val="28"/>
          <w:lang w:val="uk"/>
        </w:rPr>
        <w:t>)</w:t>
      </w:r>
    </w:p>
    <w:p w14:paraId="24BAC813" w14:textId="77777777" w:rsidR="00AA3172" w:rsidRDefault="00000000">
      <w:pPr>
        <w:pStyle w:val="a4"/>
        <w:jc w:val="both"/>
      </w:pPr>
      <w:r>
        <w:rPr>
          <w:color w:val="292B2C"/>
          <w:sz w:val="28"/>
          <w:szCs w:val="28"/>
          <w:lang w:val="uk"/>
        </w:rPr>
        <w:t xml:space="preserve">Італійський вчений </w:t>
      </w:r>
      <w:r>
        <w:rPr>
          <w:b/>
          <w:bCs/>
          <w:color w:val="292B2C"/>
          <w:sz w:val="28"/>
          <w:szCs w:val="28"/>
          <w:lang w:val="uk"/>
        </w:rPr>
        <w:t xml:space="preserve">Галілео Галілей (1564—1642) </w:t>
      </w:r>
      <w:r>
        <w:rPr>
          <w:color w:val="292B2C"/>
          <w:sz w:val="28"/>
          <w:szCs w:val="28"/>
          <w:lang w:val="uk"/>
        </w:rPr>
        <w:t xml:space="preserve">зробив телескоп зі збільшенням у 32 рази й розпочав із його допомогою регулярні дослідження. Він переконався в безмежності зоряного простору, відкрив гори на Місяці, плями на Сонці та супутники, що оточують Юпітер. Усе це підтверджувало правильність теорій М. Коперника та </w:t>
      </w:r>
      <w:proofErr w:type="spellStart"/>
      <w:r>
        <w:rPr>
          <w:color w:val="292B2C"/>
          <w:sz w:val="28"/>
          <w:szCs w:val="28"/>
          <w:lang w:val="uk"/>
        </w:rPr>
        <w:t>Дж</w:t>
      </w:r>
      <w:proofErr w:type="spellEnd"/>
      <w:r>
        <w:rPr>
          <w:color w:val="292B2C"/>
          <w:sz w:val="28"/>
          <w:szCs w:val="28"/>
          <w:lang w:val="uk"/>
        </w:rPr>
        <w:t xml:space="preserve">. Бруно. У 1632 р. він видав працю «Діалоги про дві найвідоміші системи світу — </w:t>
      </w:r>
      <w:proofErr w:type="spellStart"/>
      <w:r>
        <w:rPr>
          <w:color w:val="292B2C"/>
          <w:sz w:val="28"/>
          <w:szCs w:val="28"/>
          <w:lang w:val="uk"/>
        </w:rPr>
        <w:t>Птолемеєву</w:t>
      </w:r>
      <w:proofErr w:type="spellEnd"/>
      <w:r>
        <w:rPr>
          <w:color w:val="292B2C"/>
          <w:sz w:val="28"/>
          <w:szCs w:val="28"/>
          <w:lang w:val="uk"/>
        </w:rPr>
        <w:t xml:space="preserve"> та </w:t>
      </w:r>
      <w:proofErr w:type="spellStart"/>
      <w:r>
        <w:rPr>
          <w:color w:val="292B2C"/>
          <w:sz w:val="28"/>
          <w:szCs w:val="28"/>
          <w:lang w:val="uk"/>
        </w:rPr>
        <w:t>Коперникову</w:t>
      </w:r>
      <w:proofErr w:type="spellEnd"/>
      <w:r>
        <w:rPr>
          <w:color w:val="292B2C"/>
          <w:sz w:val="28"/>
          <w:szCs w:val="28"/>
          <w:lang w:val="uk"/>
        </w:rPr>
        <w:t xml:space="preserve">», де навів незаперечні </w:t>
      </w:r>
      <w:r>
        <w:rPr>
          <w:color w:val="292B2C"/>
          <w:sz w:val="28"/>
          <w:szCs w:val="28"/>
          <w:lang w:val="uk"/>
        </w:rPr>
        <w:lastRenderedPageBreak/>
        <w:t>докази правильності теорії Коперника. За цю книгу церква влаштувала суд над 70-річним астрономом. Після п’яти місяців принижень і допитів Галілей зрікся своїх поглядів. До кінця своїх днів Г. Галілей перебував під наглядом інквізиції, йому заборонили писати й видавати свої праці. В останні роки життя він досяг значних успіхів у фізиці — відкрив закони сучасної механіки. Лише наприкінці XX ст. католицька церква визнала, що засудження вчених було помилковим, і погодилася з їхніми поглядами на будову Всесвіту.</w:t>
      </w:r>
    </w:p>
    <w:p w14:paraId="2C9A5247" w14:textId="77777777" w:rsidR="00AA3172" w:rsidRDefault="00000000">
      <w:pPr>
        <w:pStyle w:val="a4"/>
        <w:jc w:val="both"/>
      </w:pPr>
      <w:r>
        <w:rPr>
          <w:i/>
          <w:iCs/>
          <w:color w:val="292B2C"/>
          <w:sz w:val="28"/>
          <w:szCs w:val="28"/>
          <w:lang w:val="uk"/>
        </w:rPr>
        <w:t>(Слайд №3</w:t>
      </w:r>
      <w:r>
        <w:rPr>
          <w:i/>
          <w:iCs/>
          <w:color w:val="292B2C"/>
          <w:sz w:val="28"/>
          <w:szCs w:val="28"/>
          <w:lang w:val="uk-UA"/>
        </w:rPr>
        <w:t>1</w:t>
      </w:r>
      <w:r>
        <w:rPr>
          <w:i/>
          <w:iCs/>
          <w:color w:val="292B2C"/>
          <w:sz w:val="28"/>
          <w:szCs w:val="28"/>
          <w:lang w:val="uk"/>
        </w:rPr>
        <w:t>)</w:t>
      </w:r>
    </w:p>
    <w:p w14:paraId="37532B4F" w14:textId="77777777" w:rsidR="00AA3172" w:rsidRDefault="00000000">
      <w:pPr>
        <w:pStyle w:val="a4"/>
        <w:jc w:val="both"/>
      </w:pPr>
      <w:r>
        <w:rPr>
          <w:color w:val="292B2C"/>
          <w:sz w:val="28"/>
          <w:szCs w:val="28"/>
          <w:lang w:val="uk"/>
        </w:rPr>
        <w:t xml:space="preserve">5. Робота з історичним джерелом. </w:t>
      </w:r>
      <w:r>
        <w:rPr>
          <w:b/>
          <w:bCs/>
          <w:color w:val="292B2C"/>
          <w:sz w:val="28"/>
          <w:szCs w:val="28"/>
          <w:lang w:val="uk"/>
        </w:rPr>
        <w:t xml:space="preserve">Витяг із </w:t>
      </w:r>
      <w:proofErr w:type="spellStart"/>
      <w:r>
        <w:rPr>
          <w:b/>
          <w:bCs/>
          <w:color w:val="292B2C"/>
          <w:sz w:val="28"/>
          <w:szCs w:val="28"/>
          <w:lang w:val="uk"/>
        </w:rPr>
        <w:t>вироку</w:t>
      </w:r>
      <w:proofErr w:type="spellEnd"/>
      <w:r>
        <w:rPr>
          <w:b/>
          <w:bCs/>
          <w:color w:val="292B2C"/>
          <w:sz w:val="28"/>
          <w:szCs w:val="28"/>
          <w:lang w:val="uk"/>
        </w:rPr>
        <w:t xml:space="preserve"> кардиналів щодо Галілея.</w:t>
      </w:r>
    </w:p>
    <w:p w14:paraId="0CB15469" w14:textId="77777777" w:rsidR="00AA3172" w:rsidRDefault="00000000">
      <w:pPr>
        <w:pStyle w:val="a4"/>
        <w:jc w:val="both"/>
      </w:pPr>
      <w:r>
        <w:rPr>
          <w:color w:val="292B2C"/>
          <w:sz w:val="28"/>
          <w:szCs w:val="28"/>
          <w:lang w:val="uk"/>
        </w:rPr>
        <w:t>...Ти, Галілею, був звинувачений на цьому суді в тому, що вважаєш за істину і поширюєш у народі брехливе вчення про те, що Сонце перебуває в центрі світу нерухомо, а Земля рухається на осі добовим обертанням; у тому, що ти мав численних учнів, яким викладав це вчення. Нарешті з'явився на світ твій твір, лист до одного твого колишнього учня, де ти, наслідуючи дурниці Коперника, розвинув деякі положення, що суперечать здоровому глузду і Святому Письму. Тому, бажаючи захистити людей від шкоди та спокуси, які виходили з твоєї поведінки і загрожували чистоті віри... вчені-богослови постановили:</w:t>
      </w:r>
    </w:p>
    <w:p w14:paraId="0A000A67" w14:textId="77777777" w:rsidR="00AA3172" w:rsidRDefault="00000000">
      <w:pPr>
        <w:pStyle w:val="a4"/>
        <w:jc w:val="both"/>
      </w:pPr>
      <w:r>
        <w:rPr>
          <w:color w:val="292B2C"/>
          <w:sz w:val="28"/>
          <w:szCs w:val="28"/>
          <w:lang w:val="uk"/>
        </w:rPr>
        <w:t>1. Положення, що Сонце — центр Всесвіту і є нерухомим, є думка безглузда, філософськи неправильна і вкрай єретична, тому що вона суперечить Святому Письму.</w:t>
      </w:r>
    </w:p>
    <w:p w14:paraId="3E9BC51E" w14:textId="77777777" w:rsidR="00AA3172" w:rsidRDefault="00000000">
      <w:pPr>
        <w:pStyle w:val="a4"/>
        <w:jc w:val="both"/>
      </w:pPr>
      <w:r>
        <w:rPr>
          <w:color w:val="292B2C"/>
          <w:sz w:val="28"/>
          <w:szCs w:val="28"/>
          <w:lang w:val="uk"/>
        </w:rPr>
        <w:t>2. Положення, що Земля не центр Всесвіту і не є нерухомою, суперечить духу віри.</w:t>
      </w:r>
    </w:p>
    <w:p w14:paraId="78E5F679" w14:textId="77777777" w:rsidR="00AA3172" w:rsidRDefault="00000000">
      <w:pPr>
        <w:pStyle w:val="a4"/>
        <w:jc w:val="both"/>
      </w:pPr>
      <w:r>
        <w:rPr>
          <w:color w:val="292B2C"/>
          <w:sz w:val="28"/>
          <w:szCs w:val="28"/>
          <w:lang w:val="uk"/>
        </w:rPr>
        <w:t>-За що церква засудила Галілея? Які докази вона наводила?</w:t>
      </w:r>
    </w:p>
    <w:p w14:paraId="292D7359" w14:textId="77777777" w:rsidR="00AA3172" w:rsidRDefault="00000000">
      <w:pPr>
        <w:pStyle w:val="a4"/>
        <w:jc w:val="both"/>
      </w:pPr>
      <w:r>
        <w:rPr>
          <w:color w:val="292B2C"/>
          <w:sz w:val="28"/>
          <w:szCs w:val="28"/>
          <w:lang w:val="uk"/>
        </w:rPr>
        <w:t xml:space="preserve">Отже, астрономія( від </w:t>
      </w:r>
      <w:proofErr w:type="spellStart"/>
      <w:r>
        <w:rPr>
          <w:color w:val="292B2C"/>
          <w:sz w:val="28"/>
          <w:szCs w:val="28"/>
          <w:lang w:val="uk"/>
        </w:rPr>
        <w:t>грец</w:t>
      </w:r>
      <w:proofErr w:type="spellEnd"/>
      <w:r>
        <w:rPr>
          <w:color w:val="292B2C"/>
          <w:sz w:val="28"/>
          <w:szCs w:val="28"/>
          <w:lang w:val="uk"/>
        </w:rPr>
        <w:t>. зоря і закон) — наука про будову космічних тіл і Всесвіту.</w:t>
      </w:r>
    </w:p>
    <w:p w14:paraId="4FAEECAE" w14:textId="77777777" w:rsidR="00AA3172" w:rsidRDefault="00000000">
      <w:pPr>
        <w:pStyle w:val="a4"/>
        <w:jc w:val="both"/>
      </w:pPr>
      <w:r>
        <w:rPr>
          <w:color w:val="292B2C"/>
          <w:sz w:val="28"/>
          <w:szCs w:val="28"/>
          <w:lang w:val="uk"/>
        </w:rPr>
        <w:t>- Якими були основні досягнення астрономії цієї доби?</w:t>
      </w:r>
    </w:p>
    <w:p w14:paraId="04BAB6C4" w14:textId="77777777" w:rsidR="00AA3172" w:rsidRDefault="00000000">
      <w:pPr>
        <w:pStyle w:val="a4"/>
        <w:jc w:val="both"/>
      </w:pPr>
      <w:r>
        <w:rPr>
          <w:color w:val="292B2C"/>
          <w:sz w:val="28"/>
          <w:szCs w:val="28"/>
          <w:lang w:val="uk"/>
        </w:rPr>
        <w:t>-На прикладах життя та діяльності трьох великих астрономів висловіть власну думку про те, у чому в той час виявлялася особиста мужність людини.</w:t>
      </w:r>
    </w:p>
    <w:p w14:paraId="0A0231BB" w14:textId="77777777" w:rsidR="00AA3172" w:rsidRDefault="00000000">
      <w:pPr>
        <w:pStyle w:val="a4"/>
        <w:shd w:val="clear" w:color="auto" w:fill="FFFFFF"/>
        <w:spacing w:line="0" w:lineRule="atLeast"/>
        <w:jc w:val="both"/>
      </w:pPr>
      <w:r>
        <w:rPr>
          <w:i/>
          <w:iCs/>
          <w:color w:val="292B2C"/>
          <w:sz w:val="28"/>
          <w:szCs w:val="28"/>
          <w:shd w:val="clear" w:color="auto" w:fill="FFFFFF"/>
          <w:lang w:val="uk"/>
        </w:rPr>
        <w:t>(Слайд №3</w:t>
      </w:r>
      <w:r>
        <w:rPr>
          <w:i/>
          <w:iCs/>
          <w:color w:val="292B2C"/>
          <w:sz w:val="28"/>
          <w:szCs w:val="28"/>
          <w:shd w:val="clear" w:color="auto" w:fill="FFFFFF"/>
          <w:lang w:val="uk-UA"/>
        </w:rPr>
        <w:t>2</w:t>
      </w:r>
      <w:r>
        <w:rPr>
          <w:i/>
          <w:iCs/>
          <w:color w:val="292B2C"/>
          <w:sz w:val="28"/>
          <w:szCs w:val="28"/>
          <w:shd w:val="clear" w:color="auto" w:fill="FFFFFF"/>
          <w:lang w:val="uk"/>
        </w:rPr>
        <w:t>)</w:t>
      </w:r>
    </w:p>
    <w:p w14:paraId="113A9313" w14:textId="77777777" w:rsidR="00AA3172" w:rsidRDefault="00000000">
      <w:pPr>
        <w:pStyle w:val="a4"/>
        <w:shd w:val="clear" w:color="auto" w:fill="FFFFFF"/>
        <w:spacing w:line="0" w:lineRule="atLeast"/>
        <w:jc w:val="both"/>
      </w:pPr>
      <w:r>
        <w:rPr>
          <w:b/>
          <w:bCs/>
          <w:sz w:val="28"/>
          <w:szCs w:val="28"/>
          <w:shd w:val="clear" w:color="auto" w:fill="FFFFFF"/>
        </w:rPr>
        <w:t>V</w:t>
      </w:r>
      <w:r>
        <w:rPr>
          <w:b/>
          <w:bCs/>
          <w:sz w:val="28"/>
          <w:szCs w:val="28"/>
          <w:shd w:val="clear" w:color="auto" w:fill="FFFFFF"/>
          <w:lang w:val="uk"/>
        </w:rPr>
        <w:t>І</w:t>
      </w:r>
      <w:r>
        <w:rPr>
          <w:b/>
          <w:bCs/>
          <w:sz w:val="28"/>
          <w:szCs w:val="28"/>
          <w:shd w:val="clear" w:color="auto" w:fill="FFFFFF"/>
        </w:rPr>
        <w:t xml:space="preserve">. </w:t>
      </w:r>
      <w:r>
        <w:rPr>
          <w:b/>
          <w:bCs/>
          <w:sz w:val="28"/>
          <w:szCs w:val="28"/>
          <w:shd w:val="clear" w:color="auto" w:fill="FFFFFF"/>
          <w:lang w:val="uk"/>
        </w:rPr>
        <w:t>Систематизація та узагальнення набутих знань</w:t>
      </w:r>
    </w:p>
    <w:p w14:paraId="0F2905F7" w14:textId="77777777" w:rsidR="00AA3172" w:rsidRDefault="00000000">
      <w:pPr>
        <w:pStyle w:val="a4"/>
        <w:shd w:val="clear" w:color="auto" w:fill="FFFFFF"/>
        <w:spacing w:line="0" w:lineRule="atLeast"/>
        <w:jc w:val="both"/>
      </w:pPr>
      <w:r>
        <w:rPr>
          <w:sz w:val="28"/>
          <w:szCs w:val="28"/>
          <w:shd w:val="clear" w:color="auto" w:fill="FFFFFF"/>
          <w:lang w:val="uk"/>
        </w:rPr>
        <w:t>1. Метод “Сенкан” — Наука (2-прикметника, 3-дієслова, 4 слова-речення, 5-синонім)</w:t>
      </w:r>
    </w:p>
    <w:p w14:paraId="33D681D7" w14:textId="77777777" w:rsidR="00AA3172" w:rsidRDefault="00000000">
      <w:pPr>
        <w:pStyle w:val="a4"/>
        <w:shd w:val="clear" w:color="auto" w:fill="FFFFFF"/>
        <w:spacing w:line="0" w:lineRule="atLeast"/>
        <w:jc w:val="both"/>
      </w:pPr>
      <w:r>
        <w:rPr>
          <w:sz w:val="28"/>
          <w:szCs w:val="28"/>
          <w:shd w:val="clear" w:color="auto" w:fill="FFFFFF"/>
          <w:lang w:val="uk"/>
        </w:rPr>
        <w:lastRenderedPageBreak/>
        <w:t>2. Прес-метод (Мікрофон).</w:t>
      </w:r>
    </w:p>
    <w:p w14:paraId="473FD5EB" w14:textId="77777777" w:rsidR="00AA3172" w:rsidRDefault="00000000">
      <w:pPr>
        <w:pStyle w:val="a4"/>
        <w:shd w:val="clear" w:color="auto" w:fill="FFFFFF"/>
        <w:spacing w:line="0" w:lineRule="atLeast"/>
        <w:jc w:val="both"/>
      </w:pPr>
      <w:r>
        <w:rPr>
          <w:sz w:val="28"/>
          <w:szCs w:val="28"/>
          <w:shd w:val="clear" w:color="auto" w:fill="FFFFFF"/>
          <w:lang w:val="uk"/>
        </w:rPr>
        <w:t>- Чи важливий розвиток науки для розвитку суспільства?</w:t>
      </w:r>
    </w:p>
    <w:p w14:paraId="76FE76C7" w14:textId="77777777" w:rsidR="00AA3172" w:rsidRDefault="00000000">
      <w:pPr>
        <w:pStyle w:val="a4"/>
        <w:shd w:val="clear" w:color="auto" w:fill="FFFFFF"/>
        <w:spacing w:line="0" w:lineRule="atLeast"/>
        <w:jc w:val="both"/>
      </w:pPr>
      <w:r>
        <w:rPr>
          <w:sz w:val="28"/>
          <w:szCs w:val="28"/>
          <w:shd w:val="clear" w:color="auto" w:fill="FFFFFF"/>
          <w:lang w:val="uk"/>
        </w:rPr>
        <w:t>-Як вплинуло відкриття у медицині, математиці на розвиток європейського суспільства?</w:t>
      </w:r>
    </w:p>
    <w:p w14:paraId="1B1FAB67" w14:textId="77777777" w:rsidR="00AA3172" w:rsidRDefault="00000000">
      <w:pPr>
        <w:pStyle w:val="a4"/>
        <w:shd w:val="clear" w:color="auto" w:fill="FFFFFF"/>
        <w:spacing w:line="0" w:lineRule="atLeast"/>
        <w:jc w:val="both"/>
      </w:pPr>
      <w:r>
        <w:rPr>
          <w:sz w:val="28"/>
          <w:szCs w:val="28"/>
          <w:shd w:val="clear" w:color="auto" w:fill="FFFFFF"/>
          <w:lang w:val="uk"/>
        </w:rPr>
        <w:t>- Чи можна стверджувати, що тогочасні відкриття європейських астрономів створили нову картину Всесвіту? Чому?</w:t>
      </w:r>
    </w:p>
    <w:p w14:paraId="28FF52AE" w14:textId="77777777" w:rsidR="00AA3172" w:rsidRDefault="00000000">
      <w:pPr>
        <w:pStyle w:val="a4"/>
        <w:shd w:val="clear" w:color="auto" w:fill="FFFFFF"/>
        <w:spacing w:line="0" w:lineRule="atLeast"/>
        <w:jc w:val="both"/>
      </w:pPr>
      <w:r>
        <w:rPr>
          <w:sz w:val="28"/>
          <w:szCs w:val="28"/>
          <w:shd w:val="clear" w:color="auto" w:fill="FFFFFF"/>
          <w:lang w:val="uk"/>
        </w:rPr>
        <w:t>Я вважаю, що....( точка зору, думка)</w:t>
      </w:r>
    </w:p>
    <w:p w14:paraId="6613A2E4" w14:textId="77777777" w:rsidR="00AA3172" w:rsidRDefault="00000000">
      <w:pPr>
        <w:pStyle w:val="a4"/>
        <w:shd w:val="clear" w:color="auto" w:fill="FFFFFF"/>
        <w:spacing w:line="0" w:lineRule="atLeast"/>
        <w:jc w:val="both"/>
      </w:pPr>
      <w:r>
        <w:rPr>
          <w:sz w:val="28"/>
          <w:szCs w:val="28"/>
          <w:shd w:val="clear" w:color="auto" w:fill="FFFFFF"/>
          <w:lang w:val="uk"/>
        </w:rPr>
        <w:t>Тому , що....( причина появи думки)</w:t>
      </w:r>
    </w:p>
    <w:p w14:paraId="1A5D0230" w14:textId="77777777" w:rsidR="00AA3172" w:rsidRDefault="00000000">
      <w:pPr>
        <w:pStyle w:val="a4"/>
        <w:shd w:val="clear" w:color="auto" w:fill="FFFFFF"/>
        <w:spacing w:line="0" w:lineRule="atLeast"/>
        <w:jc w:val="both"/>
      </w:pPr>
      <w:r>
        <w:rPr>
          <w:sz w:val="28"/>
          <w:szCs w:val="28"/>
          <w:shd w:val="clear" w:color="auto" w:fill="FFFFFF"/>
          <w:lang w:val="uk"/>
        </w:rPr>
        <w:t>Наприклад....( факти)</w:t>
      </w:r>
    </w:p>
    <w:p w14:paraId="7D299A7D" w14:textId="77777777" w:rsidR="00AA3172" w:rsidRDefault="00000000">
      <w:pPr>
        <w:pStyle w:val="a4"/>
        <w:shd w:val="clear" w:color="auto" w:fill="FFFFFF"/>
        <w:spacing w:line="0" w:lineRule="atLeast"/>
        <w:jc w:val="both"/>
        <w:rPr>
          <w:sz w:val="28"/>
          <w:szCs w:val="28"/>
          <w:shd w:val="clear" w:color="auto" w:fill="FFFFFF"/>
          <w:lang w:val="uk"/>
        </w:rPr>
      </w:pPr>
      <w:r>
        <w:rPr>
          <w:sz w:val="28"/>
          <w:szCs w:val="28"/>
          <w:shd w:val="clear" w:color="auto" w:fill="FFFFFF"/>
          <w:lang w:val="uk"/>
        </w:rPr>
        <w:t>Висновки... ( узагальнення)</w:t>
      </w:r>
    </w:p>
    <w:p w14:paraId="4018B04F" w14:textId="77777777" w:rsidR="00AA3172" w:rsidRDefault="00000000">
      <w:pPr>
        <w:pStyle w:val="a4"/>
        <w:shd w:val="clear" w:color="auto" w:fill="FFFFFF"/>
        <w:spacing w:line="0" w:lineRule="atLeast"/>
        <w:jc w:val="both"/>
      </w:pPr>
      <w:r>
        <w:rPr>
          <w:color w:val="292B2C"/>
          <w:sz w:val="28"/>
          <w:szCs w:val="28"/>
          <w:lang w:val="uk"/>
        </w:rPr>
        <w:t xml:space="preserve">Доба бароко збагатила європейське мистецтво багатьма творами, що поєднували пишність, винахідливість та виразні художні ефекти. Унаслідок наукових </w:t>
      </w:r>
      <w:proofErr w:type="spellStart"/>
      <w:r>
        <w:rPr>
          <w:color w:val="292B2C"/>
          <w:sz w:val="28"/>
          <w:szCs w:val="28"/>
          <w:lang w:val="uk"/>
        </w:rPr>
        <w:t>відкриттів</w:t>
      </w:r>
      <w:proofErr w:type="spellEnd"/>
      <w:r>
        <w:rPr>
          <w:color w:val="292B2C"/>
          <w:sz w:val="28"/>
          <w:szCs w:val="28"/>
          <w:lang w:val="uk"/>
        </w:rPr>
        <w:t xml:space="preserve"> XVI—XVII ст. було закладено основи нового природознавства, створено наукову теорію будови Всесвіту й прокладено шлях до пізнання ще не відкритих законів природи.</w:t>
      </w:r>
    </w:p>
    <w:p w14:paraId="0E30AD21" w14:textId="77777777" w:rsidR="00AA3172" w:rsidRDefault="00000000">
      <w:pPr>
        <w:pStyle w:val="a4"/>
        <w:jc w:val="both"/>
      </w:pPr>
      <w:r>
        <w:rPr>
          <w:i/>
          <w:iCs/>
          <w:color w:val="292B2C"/>
          <w:sz w:val="28"/>
          <w:szCs w:val="28"/>
          <w:lang w:val="uk"/>
        </w:rPr>
        <w:t>(Слайд №3</w:t>
      </w:r>
      <w:r>
        <w:rPr>
          <w:i/>
          <w:iCs/>
          <w:color w:val="292B2C"/>
          <w:sz w:val="28"/>
          <w:szCs w:val="28"/>
          <w:lang w:val="uk-UA"/>
        </w:rPr>
        <w:t>3</w:t>
      </w:r>
      <w:r>
        <w:rPr>
          <w:i/>
          <w:iCs/>
          <w:color w:val="292B2C"/>
          <w:sz w:val="28"/>
          <w:szCs w:val="28"/>
          <w:lang w:val="uk"/>
        </w:rPr>
        <w:t>,3</w:t>
      </w:r>
      <w:r>
        <w:rPr>
          <w:i/>
          <w:iCs/>
          <w:color w:val="292B2C"/>
          <w:sz w:val="28"/>
          <w:szCs w:val="28"/>
          <w:lang w:val="uk-UA"/>
        </w:rPr>
        <w:t>4</w:t>
      </w:r>
      <w:r>
        <w:rPr>
          <w:i/>
          <w:iCs/>
          <w:color w:val="292B2C"/>
          <w:sz w:val="28"/>
          <w:szCs w:val="28"/>
          <w:lang w:val="uk"/>
        </w:rPr>
        <w:t>)</w:t>
      </w:r>
    </w:p>
    <w:p w14:paraId="7C6E8A13" w14:textId="77777777" w:rsidR="00AA3172" w:rsidRDefault="00000000">
      <w:pPr>
        <w:pStyle w:val="a4"/>
        <w:shd w:val="clear" w:color="auto" w:fill="FFFFFF"/>
        <w:spacing w:line="0" w:lineRule="atLeast"/>
        <w:jc w:val="both"/>
      </w:pPr>
      <w:r>
        <w:rPr>
          <w:b/>
          <w:bCs/>
          <w:sz w:val="28"/>
          <w:szCs w:val="28"/>
          <w:shd w:val="clear" w:color="auto" w:fill="FFFFFF"/>
        </w:rPr>
        <w:t>VI</w:t>
      </w:r>
      <w:r>
        <w:rPr>
          <w:b/>
          <w:bCs/>
          <w:sz w:val="28"/>
          <w:szCs w:val="28"/>
          <w:shd w:val="clear" w:color="auto" w:fill="FFFFFF"/>
          <w:lang w:val="uk"/>
        </w:rPr>
        <w:t>І</w:t>
      </w:r>
      <w:r>
        <w:rPr>
          <w:b/>
          <w:bCs/>
          <w:sz w:val="28"/>
          <w:szCs w:val="28"/>
          <w:shd w:val="clear" w:color="auto" w:fill="FFFFFF"/>
        </w:rPr>
        <w:t>.</w:t>
      </w:r>
      <w:r>
        <w:rPr>
          <w:b/>
          <w:bCs/>
          <w:sz w:val="28"/>
          <w:szCs w:val="28"/>
          <w:shd w:val="clear" w:color="auto" w:fill="FFFFFF"/>
          <w:lang w:val="uk"/>
        </w:rPr>
        <w:t xml:space="preserve"> Підсумки уроку. Домашнє завдання.</w:t>
      </w:r>
    </w:p>
    <w:p w14:paraId="37B3F8DC" w14:textId="77777777" w:rsidR="00AA3172" w:rsidRDefault="00000000">
      <w:pPr>
        <w:pStyle w:val="a4"/>
        <w:jc w:val="both"/>
      </w:pPr>
      <w:r>
        <w:rPr>
          <w:color w:val="292B2C"/>
          <w:sz w:val="28"/>
          <w:szCs w:val="28"/>
          <w:lang w:val="uk"/>
        </w:rPr>
        <w:t>1 Складіть у зошиті таблицю «Наукові відкриття XVI—XVII ст.».</w:t>
      </w:r>
    </w:p>
    <w:tbl>
      <w:tblPr>
        <w:tblW w:w="4930" w:type="dxa"/>
        <w:tblCellSpacing w:w="0" w:type="dxa"/>
        <w:tblInd w:w="10" w:type="dxa"/>
        <w:shd w:val="clear" w:color="auto" w:fill="FFFFFF"/>
        <w:tblCellMar>
          <w:top w:w="45" w:type="dxa"/>
          <w:left w:w="45" w:type="dxa"/>
          <w:bottom w:w="45" w:type="dxa"/>
          <w:right w:w="45" w:type="dxa"/>
        </w:tblCellMar>
        <w:tblLook w:val="04A0" w:firstRow="1" w:lastRow="0" w:firstColumn="1" w:lastColumn="0" w:noHBand="0" w:noVBand="1"/>
      </w:tblPr>
      <w:tblGrid>
        <w:gridCol w:w="1105"/>
        <w:gridCol w:w="1772"/>
        <w:gridCol w:w="2053"/>
      </w:tblGrid>
      <w:tr w:rsidR="00AA3172" w14:paraId="399F3FE0" w14:textId="77777777">
        <w:trPr>
          <w:tblCellSpacing w:w="0" w:type="dxa"/>
        </w:trPr>
        <w:tc>
          <w:tcPr>
            <w:tcW w:w="1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5ED070" w14:textId="77777777" w:rsidR="00AA3172" w:rsidRDefault="00000000">
            <w:pPr>
              <w:pStyle w:val="a4"/>
              <w:jc w:val="both"/>
            </w:pPr>
            <w:proofErr w:type="spellStart"/>
            <w:r>
              <w:rPr>
                <w:sz w:val="28"/>
                <w:szCs w:val="28"/>
              </w:rPr>
              <w:t>Вчений</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6F1B39" w14:textId="77777777" w:rsidR="00AA3172" w:rsidRDefault="00000000">
            <w:pPr>
              <w:pStyle w:val="a4"/>
              <w:jc w:val="both"/>
            </w:pPr>
            <w:proofErr w:type="spellStart"/>
            <w:r>
              <w:rPr>
                <w:sz w:val="28"/>
                <w:szCs w:val="28"/>
              </w:rPr>
              <w:t>Зміст</w:t>
            </w:r>
            <w:proofErr w:type="spellEnd"/>
            <w:r>
              <w:rPr>
                <w:sz w:val="28"/>
                <w:szCs w:val="28"/>
              </w:rPr>
              <w:t xml:space="preserve"> </w:t>
            </w:r>
            <w:proofErr w:type="spellStart"/>
            <w:r>
              <w:rPr>
                <w:sz w:val="28"/>
                <w:szCs w:val="28"/>
              </w:rPr>
              <w:t>відкриття</w:t>
            </w:r>
            <w:proofErr w:type="spellEnd"/>
          </w:p>
        </w:tc>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743EEF" w14:textId="77777777" w:rsidR="00AA3172" w:rsidRDefault="00000000">
            <w:pPr>
              <w:pStyle w:val="a4"/>
              <w:jc w:val="both"/>
            </w:pPr>
            <w:proofErr w:type="spellStart"/>
            <w:r>
              <w:rPr>
                <w:sz w:val="28"/>
                <w:szCs w:val="28"/>
              </w:rPr>
              <w:t>Значення</w:t>
            </w:r>
            <w:proofErr w:type="spellEnd"/>
            <w:r>
              <w:rPr>
                <w:sz w:val="28"/>
                <w:szCs w:val="28"/>
              </w:rPr>
              <w:t xml:space="preserve"> </w:t>
            </w:r>
            <w:proofErr w:type="spellStart"/>
            <w:r>
              <w:rPr>
                <w:sz w:val="28"/>
                <w:szCs w:val="28"/>
              </w:rPr>
              <w:t>відкриття</w:t>
            </w:r>
            <w:proofErr w:type="spellEnd"/>
          </w:p>
        </w:tc>
      </w:tr>
      <w:tr w:rsidR="00AA3172" w14:paraId="53AA3764" w14:textId="77777777">
        <w:trPr>
          <w:tblCellSpacing w:w="0" w:type="dxa"/>
        </w:trPr>
        <w:tc>
          <w:tcPr>
            <w:tcW w:w="1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62412E" w14:textId="77777777" w:rsidR="00AA3172" w:rsidRDefault="00AA3172">
            <w:pPr>
              <w:pStyle w:val="a4"/>
              <w:jc w:val="both"/>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6B3C28" w14:textId="77777777" w:rsidR="00AA3172" w:rsidRDefault="00AA3172">
            <w:pPr>
              <w:pStyle w:val="a4"/>
              <w:jc w:val="both"/>
            </w:pPr>
          </w:p>
        </w:tc>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EF9816" w14:textId="77777777" w:rsidR="00AA3172" w:rsidRDefault="00AA3172">
            <w:pPr>
              <w:pStyle w:val="a4"/>
              <w:jc w:val="both"/>
            </w:pPr>
          </w:p>
        </w:tc>
      </w:tr>
    </w:tbl>
    <w:p w14:paraId="441BE865" w14:textId="77777777" w:rsidR="00AA3172" w:rsidRDefault="00000000">
      <w:pPr>
        <w:pStyle w:val="a4"/>
        <w:shd w:val="clear" w:color="auto" w:fill="FFFFFF"/>
        <w:spacing w:line="0" w:lineRule="atLeast"/>
        <w:jc w:val="both"/>
      </w:pPr>
      <w:r>
        <w:rPr>
          <w:color w:val="292B2C"/>
          <w:sz w:val="28"/>
          <w:szCs w:val="28"/>
          <w:shd w:val="clear" w:color="auto" w:fill="FFFFFF"/>
          <w:lang w:val="uk"/>
        </w:rPr>
        <w:t xml:space="preserve">2. Використовуючи додаткову літературу, підготуйте повідомлення про творчість одного із живописців доби бароко, біографії М. Коперника, </w:t>
      </w:r>
      <w:proofErr w:type="spellStart"/>
      <w:r>
        <w:rPr>
          <w:color w:val="292B2C"/>
          <w:sz w:val="28"/>
          <w:szCs w:val="28"/>
          <w:shd w:val="clear" w:color="auto" w:fill="FFFFFF"/>
          <w:lang w:val="uk"/>
        </w:rPr>
        <w:t>Дж</w:t>
      </w:r>
      <w:proofErr w:type="spellEnd"/>
      <w:r>
        <w:rPr>
          <w:color w:val="292B2C"/>
          <w:sz w:val="28"/>
          <w:szCs w:val="28"/>
          <w:shd w:val="clear" w:color="auto" w:fill="FFFFFF"/>
          <w:lang w:val="uk"/>
        </w:rPr>
        <w:t>. Бруно та Г. Галілея.</w:t>
      </w:r>
    </w:p>
    <w:p w14:paraId="7DAF4833" w14:textId="77777777" w:rsidR="00AA3172" w:rsidRDefault="00AA3172"/>
    <w:sectPr w:rsidR="00AA3172">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5CB9" w14:textId="77777777" w:rsidR="00C91C62" w:rsidRDefault="00C91C62">
      <w:pPr>
        <w:spacing w:line="240" w:lineRule="auto"/>
      </w:pPr>
      <w:r>
        <w:separator/>
      </w:r>
    </w:p>
  </w:endnote>
  <w:endnote w:type="continuationSeparator" w:id="0">
    <w:p w14:paraId="429103E0" w14:textId="77777777" w:rsidR="00C91C62" w:rsidRDefault="00C91C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ans-serif">
    <w:altName w:val="Liberation Mono"/>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A651" w14:textId="77777777" w:rsidR="00C91C62" w:rsidRDefault="00C91C62">
      <w:pPr>
        <w:spacing w:after="0"/>
      </w:pPr>
      <w:r>
        <w:separator/>
      </w:r>
    </w:p>
  </w:footnote>
  <w:footnote w:type="continuationSeparator" w:id="0">
    <w:p w14:paraId="034F2335" w14:textId="77777777" w:rsidR="00C91C62" w:rsidRDefault="00C91C6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06B"/>
    <w:rsid w:val="001C406B"/>
    <w:rsid w:val="00490430"/>
    <w:rsid w:val="008C2FA7"/>
    <w:rsid w:val="008D1B68"/>
    <w:rsid w:val="009A64A4"/>
    <w:rsid w:val="00AA3172"/>
    <w:rsid w:val="00C91C62"/>
    <w:rsid w:val="00F47651"/>
    <w:rsid w:val="115F192D"/>
    <w:rsid w:val="3E332B51"/>
    <w:rsid w:val="3E8D5FAA"/>
    <w:rsid w:val="56B03642"/>
    <w:rsid w:val="716761A5"/>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E71D3"/>
  <w15:docId w15:val="{248C32BA-1959-4CC3-9711-5F50F239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80"/>
      <w:u w:val="single"/>
    </w:rPr>
  </w:style>
  <w:style w:type="paragraph" w:styleId="a4">
    <w:name w:val="Normal (Web)"/>
    <w:uiPriority w:val="99"/>
    <w:semiHidden/>
    <w:unhideWhenUsed/>
    <w:pPr>
      <w:spacing w:beforeAutospacing="1" w:line="276" w:lineRule="auto"/>
    </w:pPr>
    <w:rPr>
      <w:sz w:val="24"/>
      <w:szCs w:val="24"/>
      <w:lang w:val="en-US" w:eastAsia="zh-CN"/>
    </w:rPr>
  </w:style>
  <w:style w:type="character" w:styleId="a5">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10921</Words>
  <Characters>6225</Characters>
  <Application>Microsoft Office Word</Application>
  <DocSecurity>0</DocSecurity>
  <Lines>51</Lines>
  <Paragraphs>34</Paragraphs>
  <ScaleCrop>false</ScaleCrop>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in4</dc:creator>
  <cp:lastModifiedBy>Шкільне життя</cp:lastModifiedBy>
  <cp:revision>4</cp:revision>
  <dcterms:created xsi:type="dcterms:W3CDTF">2023-12-22T21:27:00Z</dcterms:created>
  <dcterms:modified xsi:type="dcterms:W3CDTF">2024-01-13T11:16:00Z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C2071AA2C7F249FA99FD0C76F1B0E9B3_12</vt:lpwstr>
  </property>
</Properties>
</file>